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685A" w:rsidRPr="0071685A" w:rsidRDefault="0071685A" w:rsidP="0071685A">
      <w:pPr>
        <w:autoSpaceDE w:val="0"/>
        <w:autoSpaceDN w:val="0"/>
        <w:adjustRightInd w:val="0"/>
        <w:jc w:val="left"/>
        <w:rPr>
          <w:rFonts w:cs="Times New Roman"/>
          <w:color w:val="000000"/>
          <w:szCs w:val="28"/>
          <w:lang w:val="en-US"/>
        </w:rPr>
      </w:pPr>
      <w:bookmarkStart w:id="0" w:name="_GoBack"/>
      <w:bookmarkEnd w:id="0"/>
      <w:r w:rsidRPr="0071685A">
        <w:rPr>
          <w:rFonts w:cs="Times New Roman"/>
          <w:color w:val="000000"/>
          <w:szCs w:val="28"/>
          <w:lang w:val="en-US"/>
        </w:rPr>
        <w:t>1.4 Definitions and Explanation of Some Relevant Terms</w:t>
      </w:r>
    </w:p>
    <w:p w:rsidR="0071685A" w:rsidRPr="0071685A" w:rsidRDefault="0071685A" w:rsidP="0071685A">
      <w:pPr>
        <w:autoSpaceDE w:val="0"/>
        <w:autoSpaceDN w:val="0"/>
        <w:adjustRightInd w:val="0"/>
        <w:jc w:val="left"/>
        <w:rPr>
          <w:rFonts w:cs="Times New Roman"/>
          <w:color w:val="000000"/>
          <w:szCs w:val="28"/>
          <w:lang w:val="en-US"/>
        </w:rPr>
      </w:pPr>
      <w:r w:rsidRPr="0071685A">
        <w:rPr>
          <w:rFonts w:cs="Times New Roman"/>
          <w:color w:val="000000"/>
          <w:szCs w:val="28"/>
          <w:lang w:val="en-US"/>
        </w:rPr>
        <w:t>1.4.1 Quality</w:t>
      </w:r>
    </w:p>
    <w:p w:rsidR="0071685A" w:rsidRPr="0071685A" w:rsidRDefault="0071685A" w:rsidP="0071685A">
      <w:pPr>
        <w:autoSpaceDE w:val="0"/>
        <w:autoSpaceDN w:val="0"/>
        <w:adjustRightInd w:val="0"/>
        <w:jc w:val="left"/>
        <w:rPr>
          <w:rFonts w:cs="Times New Roman"/>
          <w:color w:val="000000"/>
          <w:szCs w:val="28"/>
          <w:lang w:val="en-US"/>
        </w:rPr>
      </w:pPr>
      <w:r w:rsidRPr="0071685A">
        <w:rPr>
          <w:rFonts w:cs="Times New Roman"/>
          <w:color w:val="000000"/>
          <w:szCs w:val="28"/>
          <w:lang w:val="en-US"/>
        </w:rPr>
        <w:t>The International Organization for Standardization (ISO) defines quality as “The totality of features and characteristics of a product or service that bear on its ability to satisfy stated and implied needs.” In other words, quality is conformance to specifications or requirements defined by customer. Quality is not binary rather a</w:t>
      </w:r>
    </w:p>
    <w:p w:rsidR="0071685A" w:rsidRPr="0071685A" w:rsidRDefault="0071685A" w:rsidP="0071685A">
      <w:pPr>
        <w:autoSpaceDE w:val="0"/>
        <w:autoSpaceDN w:val="0"/>
        <w:adjustRightInd w:val="0"/>
        <w:jc w:val="left"/>
        <w:rPr>
          <w:rFonts w:cs="Times New Roman"/>
          <w:color w:val="000000"/>
          <w:szCs w:val="28"/>
          <w:lang w:val="en-US"/>
        </w:rPr>
      </w:pPr>
      <w:r w:rsidRPr="0071685A">
        <w:rPr>
          <w:rFonts w:cs="Times New Roman"/>
          <w:color w:val="000000"/>
          <w:szCs w:val="28"/>
          <w:lang w:val="en-US"/>
        </w:rPr>
        <w:t>continuous structure between good and bad.</w:t>
      </w:r>
    </w:p>
    <w:p w:rsidR="0071685A" w:rsidRPr="0071685A" w:rsidRDefault="0071685A" w:rsidP="0071685A">
      <w:pPr>
        <w:autoSpaceDE w:val="0"/>
        <w:autoSpaceDN w:val="0"/>
        <w:adjustRightInd w:val="0"/>
        <w:jc w:val="left"/>
        <w:rPr>
          <w:rFonts w:cs="Times New Roman"/>
          <w:color w:val="000000"/>
          <w:szCs w:val="28"/>
          <w:lang w:val="en-US"/>
        </w:rPr>
      </w:pPr>
      <w:r w:rsidRPr="0071685A">
        <w:rPr>
          <w:rFonts w:cs="Times New Roman"/>
          <w:color w:val="000000"/>
          <w:szCs w:val="28"/>
          <w:lang w:val="en-US"/>
        </w:rPr>
        <w:t>Quality management uses quality assurance and control of processes as well as products to achieve more consistent quality. ISO publishes standards that provide guidance on how to ensure consistency and continuous improvement of quality in products or services. For example, ISO 9001:2008 [</w:t>
      </w:r>
      <w:r w:rsidRPr="0071685A">
        <w:rPr>
          <w:rFonts w:cs="Times New Roman"/>
          <w:color w:val="0000FF"/>
          <w:szCs w:val="28"/>
          <w:lang w:val="en-US"/>
        </w:rPr>
        <w:t>2</w:t>
      </w:r>
      <w:r w:rsidRPr="0071685A">
        <w:rPr>
          <w:rFonts w:cs="Times New Roman"/>
          <w:color w:val="000000"/>
          <w:szCs w:val="28"/>
          <w:lang w:val="en-US"/>
        </w:rPr>
        <w:t>] sets out the requirements of a quality management system. Companies or organizations can get certification that a quality management is in place. This ISO standard has been implemented by over one million organizations in over 170 countries [</w:t>
      </w:r>
      <w:r w:rsidRPr="0071685A">
        <w:rPr>
          <w:rFonts w:cs="Times New Roman"/>
          <w:color w:val="0000FF"/>
          <w:szCs w:val="28"/>
          <w:lang w:val="en-US"/>
        </w:rPr>
        <w:t>3</w:t>
      </w:r>
      <w:r w:rsidRPr="0071685A">
        <w:rPr>
          <w:rFonts w:cs="Times New Roman"/>
          <w:color w:val="000000"/>
          <w:szCs w:val="28"/>
          <w:lang w:val="en-US"/>
        </w:rPr>
        <w:t>].</w:t>
      </w:r>
    </w:p>
    <w:p w:rsidR="00096648" w:rsidRPr="0071685A" w:rsidRDefault="0071685A" w:rsidP="0071685A">
      <w:pPr>
        <w:autoSpaceDE w:val="0"/>
        <w:autoSpaceDN w:val="0"/>
        <w:adjustRightInd w:val="0"/>
        <w:jc w:val="left"/>
        <w:rPr>
          <w:rFonts w:cs="Times New Roman"/>
          <w:color w:val="000000"/>
          <w:szCs w:val="28"/>
          <w:lang w:val="en-US"/>
        </w:rPr>
      </w:pPr>
      <w:r w:rsidRPr="0071685A">
        <w:rPr>
          <w:rFonts w:cs="Times New Roman"/>
          <w:color w:val="000000"/>
          <w:szCs w:val="28"/>
          <w:lang w:val="en-US"/>
        </w:rPr>
        <w:t>Numerous techniques are available for improving quality. Examples for the methods of quality management and techniques that incorporate and drive quality improvement are ISO 9004:2008, Total Quality Management (TQM), statistical process control, Six Sigma, Quality Function Deployment (QFD), Quality Circle, Taguchi methods, etc.</w:t>
      </w:r>
    </w:p>
    <w:p w:rsidR="0071685A" w:rsidRPr="0071685A" w:rsidRDefault="0071685A" w:rsidP="0071685A">
      <w:pPr>
        <w:rPr>
          <w:rFonts w:cs="Times New Roman"/>
          <w:color w:val="000000"/>
          <w:szCs w:val="28"/>
          <w:lang w:val="en-US"/>
        </w:rPr>
      </w:pPr>
    </w:p>
    <w:p w:rsidR="0071685A" w:rsidRPr="0071685A" w:rsidRDefault="0071685A" w:rsidP="0071685A">
      <w:pPr>
        <w:autoSpaceDE w:val="0"/>
        <w:autoSpaceDN w:val="0"/>
        <w:adjustRightInd w:val="0"/>
        <w:jc w:val="left"/>
        <w:rPr>
          <w:rFonts w:cs="Times New Roman"/>
          <w:color w:val="000000"/>
          <w:szCs w:val="28"/>
          <w:lang w:val="en-US"/>
        </w:rPr>
      </w:pPr>
      <w:r w:rsidRPr="0071685A">
        <w:rPr>
          <w:rFonts w:cs="Times New Roman"/>
          <w:color w:val="000000"/>
          <w:szCs w:val="28"/>
          <w:lang w:val="en-US"/>
        </w:rPr>
        <w:t>1.4.2 Reliability</w:t>
      </w:r>
    </w:p>
    <w:p w:rsidR="0071685A" w:rsidRPr="0071685A" w:rsidRDefault="0071685A" w:rsidP="0071685A">
      <w:pPr>
        <w:autoSpaceDE w:val="0"/>
        <w:autoSpaceDN w:val="0"/>
        <w:adjustRightInd w:val="0"/>
        <w:jc w:val="left"/>
        <w:rPr>
          <w:rFonts w:cs="Times New Roman"/>
          <w:color w:val="000000"/>
          <w:szCs w:val="28"/>
          <w:lang w:val="en-US"/>
        </w:rPr>
      </w:pPr>
      <w:r w:rsidRPr="0071685A">
        <w:rPr>
          <w:rFonts w:cs="Times New Roman"/>
          <w:color w:val="000000"/>
          <w:szCs w:val="28"/>
          <w:lang w:val="en-US"/>
        </w:rPr>
        <w:t>As per IEEE (</w:t>
      </w:r>
      <w:r w:rsidRPr="0071685A">
        <w:rPr>
          <w:rFonts w:cs="Times New Roman"/>
          <w:szCs w:val="28"/>
          <w:lang w:val="en-US"/>
        </w:rPr>
        <w:t xml:space="preserve">Institute of Electrical and Electronics Engineers) </w:t>
      </w:r>
      <w:r w:rsidRPr="0071685A">
        <w:rPr>
          <w:rFonts w:cs="Times New Roman"/>
          <w:color w:val="000000"/>
          <w:szCs w:val="28"/>
          <w:lang w:val="en-US"/>
        </w:rPr>
        <w:t>standards [</w:t>
      </w:r>
      <w:r w:rsidRPr="0071685A">
        <w:rPr>
          <w:rFonts w:cs="Times New Roman"/>
          <w:color w:val="0000FF"/>
          <w:szCs w:val="28"/>
          <w:lang w:val="en-US"/>
        </w:rPr>
        <w:t>4</w:t>
      </w:r>
      <w:r w:rsidRPr="0071685A">
        <w:rPr>
          <w:rFonts w:cs="Times New Roman"/>
          <w:color w:val="000000"/>
          <w:szCs w:val="28"/>
          <w:lang w:val="en-US"/>
        </w:rPr>
        <w:t xml:space="preserve">], reliability is defined as the ability of a system or component to perform its required functions under stated conditions for a specified period of time. The </w:t>
      </w:r>
      <w:proofErr w:type="gramStart"/>
      <w:r w:rsidRPr="0071685A">
        <w:rPr>
          <w:rFonts w:cs="Times New Roman"/>
          <w:color w:val="000000"/>
          <w:szCs w:val="28"/>
          <w:lang w:val="en-US"/>
        </w:rPr>
        <w:t xml:space="preserve">key  </w:t>
      </w:r>
      <w:proofErr w:type="spellStart"/>
      <w:r w:rsidRPr="0071685A">
        <w:rPr>
          <w:rFonts w:cs="Times New Roman"/>
          <w:color w:val="000000"/>
          <w:szCs w:val="28"/>
          <w:lang w:val="en-US"/>
        </w:rPr>
        <w:t>lements</w:t>
      </w:r>
      <w:proofErr w:type="spellEnd"/>
      <w:proofErr w:type="gramEnd"/>
      <w:r w:rsidRPr="0071685A">
        <w:rPr>
          <w:rFonts w:cs="Times New Roman"/>
          <w:color w:val="000000"/>
          <w:szCs w:val="28"/>
          <w:lang w:val="en-US"/>
        </w:rPr>
        <w:t xml:space="preserve"> of the definition are ability, required function, conditions, and specified period of time. Ability is expressed quantitatively with</w:t>
      </w:r>
      <w:r w:rsidRPr="0071685A">
        <w:rPr>
          <w:rFonts w:cs="Times New Roman"/>
          <w:color w:val="000000"/>
          <w:szCs w:val="28"/>
        </w:rPr>
        <w:t xml:space="preserve"> </w:t>
      </w:r>
      <w:r w:rsidRPr="0071685A">
        <w:rPr>
          <w:rFonts w:cs="Times New Roman"/>
          <w:color w:val="000000"/>
          <w:szCs w:val="28"/>
          <w:lang w:val="en-US"/>
        </w:rPr>
        <w:t>probability. Required function relates to expected performance. Stated conditions usually refer to environmental conditions of operation. Specified period of time is also referred as mission time which provides expected duration of operation. Mathematically, reliability is defined as the probability that the random variable</w:t>
      </w:r>
    </w:p>
    <w:p w:rsidR="0071685A" w:rsidRPr="00B96E64" w:rsidRDefault="0071685A" w:rsidP="0071685A">
      <w:pPr>
        <w:autoSpaceDE w:val="0"/>
        <w:autoSpaceDN w:val="0"/>
        <w:adjustRightInd w:val="0"/>
        <w:jc w:val="left"/>
        <w:rPr>
          <w:rFonts w:cs="Times New Roman"/>
          <w:color w:val="000000"/>
          <w:szCs w:val="28"/>
          <w:lang w:val="en-US"/>
        </w:rPr>
      </w:pPr>
      <w:r w:rsidRPr="0071685A">
        <w:rPr>
          <w:rFonts w:cs="Times New Roman"/>
          <w:color w:val="000000"/>
          <w:szCs w:val="28"/>
          <w:lang w:val="en-US"/>
        </w:rPr>
        <w:t>time to failure (T) is greater or equal to mission time (t), as shown below.</w:t>
      </w:r>
    </w:p>
    <w:p w:rsidR="0071685A" w:rsidRPr="0071685A" w:rsidRDefault="0071685A" w:rsidP="0071685A">
      <w:pPr>
        <w:autoSpaceDE w:val="0"/>
        <w:autoSpaceDN w:val="0"/>
        <w:adjustRightInd w:val="0"/>
        <w:jc w:val="left"/>
        <w:rPr>
          <w:rFonts w:cs="Times New Roman"/>
          <w:color w:val="000000"/>
          <w:szCs w:val="28"/>
        </w:rPr>
      </w:pPr>
      <w:r w:rsidRPr="0071685A">
        <w:rPr>
          <w:rFonts w:cs="Times New Roman"/>
          <w:noProof/>
          <w:szCs w:val="28"/>
          <w:lang w:eastAsia="ru-RU"/>
        </w:rPr>
        <w:drawing>
          <wp:inline distT="0" distB="0" distL="0" distR="0" wp14:anchorId="0B6B15B0" wp14:editId="262BAEDF">
            <wp:extent cx="3771900" cy="887506"/>
            <wp:effectExtent l="0" t="0" r="0" b="825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4"/>
                    <a:srcRect l="44711" t="43044" r="41667" b="51255"/>
                    <a:stretch/>
                  </pic:blipFill>
                  <pic:spPr bwMode="auto">
                    <a:xfrm>
                      <a:off x="0" y="0"/>
                      <a:ext cx="3769887" cy="887032"/>
                    </a:xfrm>
                    <a:prstGeom prst="rect">
                      <a:avLst/>
                    </a:prstGeom>
                    <a:ln>
                      <a:noFill/>
                    </a:ln>
                    <a:extLst>
                      <a:ext uri="{53640926-AAD7-44D8-BBD7-CCE9431645EC}">
                        <a14:shadowObscured xmlns:a14="http://schemas.microsoft.com/office/drawing/2010/main"/>
                      </a:ext>
                    </a:extLst>
                  </pic:spPr>
                </pic:pic>
              </a:graphicData>
            </a:graphic>
          </wp:inline>
        </w:drawing>
      </w:r>
    </w:p>
    <w:p w:rsidR="0071685A" w:rsidRPr="0071685A" w:rsidRDefault="0071685A" w:rsidP="0071685A">
      <w:pPr>
        <w:autoSpaceDE w:val="0"/>
        <w:autoSpaceDN w:val="0"/>
        <w:adjustRightInd w:val="0"/>
        <w:jc w:val="left"/>
        <w:rPr>
          <w:rFonts w:cs="Times New Roman"/>
          <w:color w:val="000000"/>
          <w:szCs w:val="28"/>
        </w:rPr>
      </w:pPr>
    </w:p>
    <w:p w:rsidR="0071685A" w:rsidRPr="0071685A" w:rsidRDefault="0071685A" w:rsidP="0071685A">
      <w:pPr>
        <w:autoSpaceDE w:val="0"/>
        <w:autoSpaceDN w:val="0"/>
        <w:adjustRightInd w:val="0"/>
        <w:jc w:val="left"/>
        <w:rPr>
          <w:rFonts w:cs="Times New Roman"/>
          <w:color w:val="000000"/>
          <w:szCs w:val="28"/>
          <w:lang w:val="en-US"/>
        </w:rPr>
      </w:pPr>
      <w:r w:rsidRPr="0071685A">
        <w:rPr>
          <w:rFonts w:cs="Times New Roman"/>
          <w:color w:val="000000"/>
          <w:szCs w:val="28"/>
          <w:lang w:val="en-US"/>
        </w:rPr>
        <w:t>Typical measures of reliability are failure rate/frequency, mean time to failure, mean time between failure, etc. Although reliability provides quantitative measure of performance, one should not look at the absolute values but rather on relative basis. For example, comparison with a target value expected by regulators or comparison among alternative design changes. It is important to understand the difference between quality and reliability. As</w:t>
      </w:r>
    </w:p>
    <w:p w:rsidR="0071685A" w:rsidRPr="0071685A" w:rsidRDefault="0071685A" w:rsidP="0071685A">
      <w:pPr>
        <w:autoSpaceDE w:val="0"/>
        <w:autoSpaceDN w:val="0"/>
        <w:adjustRightInd w:val="0"/>
        <w:jc w:val="left"/>
        <w:rPr>
          <w:rFonts w:cs="Times New Roman"/>
          <w:color w:val="000000"/>
          <w:szCs w:val="28"/>
          <w:lang w:val="en-US"/>
        </w:rPr>
      </w:pPr>
      <w:r w:rsidRPr="0071685A">
        <w:rPr>
          <w:rFonts w:cs="Times New Roman"/>
          <w:color w:val="000000"/>
          <w:szCs w:val="28"/>
          <w:lang w:val="en-US"/>
        </w:rPr>
        <w:lastRenderedPageBreak/>
        <w:t>mentioned before, quality is conformance to specifications, which is at time t = 0 before we start operation. Reliability can often be termed as projection of quality over time, meeting customer’s expectations over its life time.</w:t>
      </w:r>
    </w:p>
    <w:p w:rsidR="0071685A" w:rsidRPr="0071685A" w:rsidRDefault="0071685A" w:rsidP="0071685A">
      <w:pPr>
        <w:autoSpaceDE w:val="0"/>
        <w:autoSpaceDN w:val="0"/>
        <w:adjustRightInd w:val="0"/>
        <w:jc w:val="left"/>
        <w:rPr>
          <w:rFonts w:cs="Times New Roman"/>
          <w:color w:val="000000"/>
          <w:szCs w:val="28"/>
          <w:lang w:val="en-US"/>
        </w:rPr>
      </w:pPr>
      <w:r w:rsidRPr="0071685A">
        <w:rPr>
          <w:rFonts w:cs="Times New Roman"/>
          <w:color w:val="000000"/>
          <w:szCs w:val="28"/>
          <w:lang w:val="en-US"/>
        </w:rPr>
        <w:t>1.4.3 Maintainability</w:t>
      </w:r>
    </w:p>
    <w:p w:rsidR="0071685A" w:rsidRPr="0071685A" w:rsidRDefault="0071685A" w:rsidP="0071685A">
      <w:pPr>
        <w:autoSpaceDE w:val="0"/>
        <w:autoSpaceDN w:val="0"/>
        <w:adjustRightInd w:val="0"/>
        <w:jc w:val="left"/>
        <w:rPr>
          <w:rFonts w:cs="Times New Roman"/>
          <w:color w:val="000000"/>
          <w:szCs w:val="28"/>
          <w:lang w:val="en-US"/>
        </w:rPr>
      </w:pPr>
      <w:r w:rsidRPr="0071685A">
        <w:rPr>
          <w:rFonts w:cs="Times New Roman"/>
          <w:color w:val="000000"/>
          <w:szCs w:val="28"/>
          <w:lang w:val="en-US"/>
        </w:rPr>
        <w:t>BS 4778 defines maintainability as “The ability of an item, under stated conditions of use, to be retained in, or restored to, a state in which it can perform its required functions, when maintenance is performed under stated conditions and using prescribed procedures and resources” [</w:t>
      </w:r>
      <w:r w:rsidRPr="0071685A">
        <w:rPr>
          <w:rFonts w:cs="Times New Roman"/>
          <w:color w:val="0000FF"/>
          <w:szCs w:val="28"/>
          <w:lang w:val="en-US"/>
        </w:rPr>
        <w:t>5</w:t>
      </w:r>
      <w:r w:rsidRPr="0071685A">
        <w:rPr>
          <w:rFonts w:cs="Times New Roman"/>
          <w:color w:val="000000"/>
          <w:szCs w:val="28"/>
          <w:lang w:val="en-US"/>
        </w:rPr>
        <w:t>]. The measure of maintainability is the probability that the maintenance action can be carried out within a stated interval. Corrective maintenance is done after the occurrence of failure. However, in order to reduce the chance of failures and associated inconvenience, maintenance can also be preventive or predictive. Corrective Maintenance The maintenance carried out after fault recognition to put an entity into a state in which it can perform a required function.</w:t>
      </w:r>
    </w:p>
    <w:p w:rsidR="0071685A" w:rsidRPr="0071685A" w:rsidRDefault="0071685A" w:rsidP="0071685A">
      <w:pPr>
        <w:autoSpaceDE w:val="0"/>
        <w:autoSpaceDN w:val="0"/>
        <w:adjustRightInd w:val="0"/>
        <w:jc w:val="left"/>
        <w:rPr>
          <w:rFonts w:cs="Times New Roman"/>
          <w:color w:val="000000"/>
          <w:szCs w:val="28"/>
          <w:lang w:val="en-US"/>
        </w:rPr>
      </w:pPr>
      <w:r w:rsidRPr="0071685A">
        <w:rPr>
          <w:rFonts w:cs="Times New Roman"/>
          <w:color w:val="000000"/>
          <w:szCs w:val="28"/>
          <w:lang w:val="en-US"/>
        </w:rPr>
        <w:t>Preventive Maintenance</w:t>
      </w:r>
    </w:p>
    <w:p w:rsidR="0071685A" w:rsidRPr="0071685A" w:rsidRDefault="0071685A" w:rsidP="0071685A">
      <w:pPr>
        <w:autoSpaceDE w:val="0"/>
        <w:autoSpaceDN w:val="0"/>
        <w:adjustRightInd w:val="0"/>
        <w:jc w:val="left"/>
        <w:rPr>
          <w:rFonts w:cs="Times New Roman"/>
          <w:color w:val="000000"/>
          <w:szCs w:val="28"/>
        </w:rPr>
      </w:pPr>
      <w:r w:rsidRPr="0071685A">
        <w:rPr>
          <w:rFonts w:cs="Times New Roman"/>
          <w:color w:val="000000"/>
          <w:szCs w:val="28"/>
          <w:lang w:val="en-US"/>
        </w:rPr>
        <w:t xml:space="preserve">The maintenance carried out at predetermined intervals or according to prescribed criteria and intended to reduce the probability of failure or the degradation of the functioning of an entity. </w:t>
      </w:r>
    </w:p>
    <w:p w:rsidR="0071685A" w:rsidRPr="0071685A" w:rsidRDefault="0071685A" w:rsidP="0071685A">
      <w:pPr>
        <w:autoSpaceDE w:val="0"/>
        <w:autoSpaceDN w:val="0"/>
        <w:adjustRightInd w:val="0"/>
        <w:jc w:val="left"/>
        <w:rPr>
          <w:rFonts w:cs="Times New Roman"/>
          <w:color w:val="000000"/>
          <w:szCs w:val="28"/>
          <w:lang w:val="en-US"/>
        </w:rPr>
      </w:pPr>
      <w:r w:rsidRPr="0071685A">
        <w:rPr>
          <w:rFonts w:cs="Times New Roman"/>
          <w:color w:val="000000"/>
          <w:szCs w:val="28"/>
          <w:lang w:val="en-US"/>
        </w:rPr>
        <w:t>Predictive Maintenance</w:t>
      </w:r>
    </w:p>
    <w:p w:rsidR="0071685A" w:rsidRPr="0071685A" w:rsidRDefault="0071685A" w:rsidP="0071685A">
      <w:pPr>
        <w:autoSpaceDE w:val="0"/>
        <w:autoSpaceDN w:val="0"/>
        <w:adjustRightInd w:val="0"/>
        <w:jc w:val="left"/>
        <w:rPr>
          <w:rFonts w:cs="Times New Roman"/>
          <w:color w:val="000000"/>
          <w:szCs w:val="28"/>
          <w:lang w:val="en-US"/>
        </w:rPr>
      </w:pPr>
      <w:r w:rsidRPr="0071685A">
        <w:rPr>
          <w:rFonts w:cs="Times New Roman"/>
          <w:color w:val="000000"/>
          <w:szCs w:val="28"/>
          <w:lang w:val="en-US"/>
        </w:rPr>
        <w:t>Form of preventive maintenance performed continuously or at intervals governed by observed condition to monitor, diagnose or trend a structure, system or components’ condition indicators; results indicate current and future functional ability or the nature of and schedule for planned maintenance. It is also known as condition based maintenance. Typical measures of maintainability are repair rate, mean time to repair, etc. The technical specifications such as surveillance test interval and inspection interval are often determined using the reliability and maintainability studies.</w:t>
      </w:r>
    </w:p>
    <w:p w:rsidR="0071685A" w:rsidRPr="0071685A" w:rsidRDefault="0071685A" w:rsidP="0071685A">
      <w:pPr>
        <w:autoSpaceDE w:val="0"/>
        <w:autoSpaceDN w:val="0"/>
        <w:adjustRightInd w:val="0"/>
        <w:jc w:val="left"/>
        <w:rPr>
          <w:rFonts w:cs="Times New Roman"/>
          <w:color w:val="000000"/>
          <w:szCs w:val="28"/>
          <w:lang w:val="en-US"/>
        </w:rPr>
      </w:pPr>
      <w:r w:rsidRPr="0071685A">
        <w:rPr>
          <w:rFonts w:cs="Times New Roman"/>
          <w:color w:val="000000"/>
          <w:szCs w:val="28"/>
          <w:lang w:val="en-US"/>
        </w:rPr>
        <w:t>1.4.4 Availability</w:t>
      </w:r>
    </w:p>
    <w:p w:rsidR="0071685A" w:rsidRPr="0071685A" w:rsidRDefault="0071685A" w:rsidP="0071685A">
      <w:pPr>
        <w:autoSpaceDE w:val="0"/>
        <w:autoSpaceDN w:val="0"/>
        <w:adjustRightInd w:val="0"/>
        <w:jc w:val="left"/>
        <w:rPr>
          <w:rFonts w:cs="Times New Roman"/>
          <w:color w:val="000000"/>
          <w:szCs w:val="28"/>
          <w:lang w:val="en-US"/>
        </w:rPr>
      </w:pPr>
      <w:r w:rsidRPr="0071685A">
        <w:rPr>
          <w:rFonts w:cs="Times New Roman"/>
          <w:color w:val="000000"/>
          <w:szCs w:val="28"/>
          <w:lang w:val="en-US"/>
        </w:rPr>
        <w:t xml:space="preserve">As introduced by Barlow and </w:t>
      </w:r>
      <w:proofErr w:type="spellStart"/>
      <w:r w:rsidRPr="0071685A">
        <w:rPr>
          <w:rFonts w:cs="Times New Roman"/>
          <w:color w:val="000000"/>
          <w:szCs w:val="28"/>
          <w:lang w:val="en-US"/>
        </w:rPr>
        <w:t>Proschan</w:t>
      </w:r>
      <w:proofErr w:type="spellEnd"/>
      <w:r w:rsidRPr="0071685A">
        <w:rPr>
          <w:rFonts w:cs="Times New Roman"/>
          <w:color w:val="000000"/>
          <w:szCs w:val="28"/>
          <w:lang w:val="en-US"/>
        </w:rPr>
        <w:t xml:space="preserve"> [</w:t>
      </w:r>
      <w:r w:rsidRPr="0071685A">
        <w:rPr>
          <w:rFonts w:cs="Times New Roman"/>
          <w:color w:val="0000FF"/>
          <w:szCs w:val="28"/>
          <w:lang w:val="en-US"/>
        </w:rPr>
        <w:t>6</w:t>
      </w:r>
      <w:r w:rsidRPr="0071685A">
        <w:rPr>
          <w:rFonts w:cs="Times New Roman"/>
          <w:color w:val="000000"/>
          <w:szCs w:val="28"/>
          <w:lang w:val="en-US"/>
        </w:rPr>
        <w:t>], availability is the probability that a product or system is in operation at a specified time. This definition can be termed</w:t>
      </w:r>
      <w:r w:rsidRPr="0071685A">
        <w:rPr>
          <w:rFonts w:cs="Times New Roman"/>
          <w:color w:val="000000"/>
          <w:szCs w:val="28"/>
        </w:rPr>
        <w:t xml:space="preserve"> </w:t>
      </w:r>
      <w:r w:rsidRPr="0071685A">
        <w:rPr>
          <w:rFonts w:cs="Times New Roman"/>
          <w:color w:val="000000"/>
          <w:szCs w:val="28"/>
          <w:lang w:val="en-US"/>
        </w:rPr>
        <w:t>as instantaneous availability. There are several forms of availability. For example, average availability is defined on an interval of the real line and steady state availability is the limit of instantaneous availability function as time approaches infinity. Availability is same as reliability for a non-repairable system. For a repairable system, it can be returned to service with repair when failure occurs, thus the effect</w:t>
      </w:r>
    </w:p>
    <w:p w:rsidR="0071685A" w:rsidRPr="0071685A" w:rsidRDefault="0071685A" w:rsidP="0071685A">
      <w:pPr>
        <w:autoSpaceDE w:val="0"/>
        <w:autoSpaceDN w:val="0"/>
        <w:adjustRightInd w:val="0"/>
        <w:jc w:val="left"/>
        <w:rPr>
          <w:rFonts w:cs="Times New Roman"/>
          <w:color w:val="000000"/>
          <w:szCs w:val="28"/>
          <w:lang w:val="en-US"/>
        </w:rPr>
      </w:pPr>
      <w:r w:rsidRPr="0071685A">
        <w:rPr>
          <w:rFonts w:cs="Times New Roman"/>
          <w:color w:val="000000"/>
          <w:szCs w:val="28"/>
          <w:lang w:val="en-US"/>
        </w:rPr>
        <w:t>of failure can be minimized. By allowing repair, reliability does not change but availability changes.</w:t>
      </w:r>
    </w:p>
    <w:p w:rsidR="0071685A" w:rsidRPr="0071685A" w:rsidRDefault="0071685A" w:rsidP="0071685A">
      <w:pPr>
        <w:autoSpaceDE w:val="0"/>
        <w:autoSpaceDN w:val="0"/>
        <w:adjustRightInd w:val="0"/>
        <w:jc w:val="left"/>
        <w:rPr>
          <w:rFonts w:cs="Times New Roman"/>
          <w:color w:val="000000"/>
          <w:szCs w:val="28"/>
        </w:rPr>
      </w:pPr>
      <w:r w:rsidRPr="0071685A">
        <w:rPr>
          <w:rFonts w:cs="Times New Roman"/>
          <w:noProof/>
          <w:szCs w:val="28"/>
          <w:lang w:eastAsia="ru-RU"/>
        </w:rPr>
        <w:drawing>
          <wp:inline distT="0" distB="0" distL="0" distR="0" wp14:anchorId="74E061BF" wp14:editId="5F12DA31">
            <wp:extent cx="5781675" cy="854879"/>
            <wp:effectExtent l="0" t="0" r="0" b="254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
                    <a:srcRect l="29968" t="35348" r="28846" b="53820"/>
                    <a:stretch/>
                  </pic:blipFill>
                  <pic:spPr bwMode="auto">
                    <a:xfrm>
                      <a:off x="0" y="0"/>
                      <a:ext cx="5779969" cy="854627"/>
                    </a:xfrm>
                    <a:prstGeom prst="rect">
                      <a:avLst/>
                    </a:prstGeom>
                    <a:ln>
                      <a:noFill/>
                    </a:ln>
                    <a:extLst>
                      <a:ext uri="{53640926-AAD7-44D8-BBD7-CCE9431645EC}">
                        <a14:shadowObscured xmlns:a14="http://schemas.microsoft.com/office/drawing/2010/main"/>
                      </a:ext>
                    </a:extLst>
                  </pic:spPr>
                </pic:pic>
              </a:graphicData>
            </a:graphic>
          </wp:inline>
        </w:drawing>
      </w:r>
    </w:p>
    <w:p w:rsidR="0071685A" w:rsidRPr="0071685A" w:rsidRDefault="0071685A" w:rsidP="0071685A">
      <w:pPr>
        <w:autoSpaceDE w:val="0"/>
        <w:autoSpaceDN w:val="0"/>
        <w:adjustRightInd w:val="0"/>
        <w:jc w:val="left"/>
        <w:rPr>
          <w:rFonts w:cs="Times New Roman"/>
          <w:color w:val="000000"/>
          <w:szCs w:val="28"/>
        </w:rPr>
      </w:pPr>
    </w:p>
    <w:p w:rsidR="0071685A" w:rsidRPr="0071685A" w:rsidRDefault="0071685A" w:rsidP="0071685A">
      <w:pPr>
        <w:autoSpaceDE w:val="0"/>
        <w:autoSpaceDN w:val="0"/>
        <w:adjustRightInd w:val="0"/>
        <w:jc w:val="left"/>
        <w:rPr>
          <w:rFonts w:cs="Times New Roman"/>
          <w:color w:val="000000"/>
          <w:szCs w:val="28"/>
          <w:lang w:val="en-US"/>
        </w:rPr>
      </w:pPr>
      <w:r w:rsidRPr="0071685A">
        <w:rPr>
          <w:rFonts w:cs="Times New Roman"/>
          <w:color w:val="000000"/>
          <w:szCs w:val="28"/>
          <w:lang w:val="en-US"/>
        </w:rPr>
        <w:t>Uptime depends on reliability of the system where as downtime depends on maintainability of the system. Thus availability is function of both reliability and</w:t>
      </w:r>
      <w:r w:rsidRPr="0071685A">
        <w:rPr>
          <w:rFonts w:cs="Times New Roman"/>
          <w:color w:val="000000"/>
          <w:szCs w:val="28"/>
        </w:rPr>
        <w:t xml:space="preserve"> </w:t>
      </w:r>
      <w:r w:rsidRPr="0071685A">
        <w:rPr>
          <w:rFonts w:cs="Times New Roman"/>
          <w:color w:val="000000"/>
          <w:szCs w:val="28"/>
          <w:lang w:val="en-US"/>
        </w:rPr>
        <w:t>maintainability.</w:t>
      </w:r>
    </w:p>
    <w:p w:rsidR="0071685A" w:rsidRPr="0071685A" w:rsidRDefault="0071685A" w:rsidP="0071685A">
      <w:pPr>
        <w:autoSpaceDE w:val="0"/>
        <w:autoSpaceDN w:val="0"/>
        <w:adjustRightInd w:val="0"/>
        <w:jc w:val="left"/>
        <w:rPr>
          <w:rFonts w:cs="Times New Roman"/>
          <w:color w:val="000000"/>
          <w:szCs w:val="28"/>
          <w:lang w:val="en-US"/>
        </w:rPr>
      </w:pPr>
      <w:r w:rsidRPr="0071685A">
        <w:rPr>
          <w:rFonts w:cs="Times New Roman"/>
          <w:color w:val="000000"/>
          <w:szCs w:val="28"/>
          <w:lang w:val="en-US"/>
        </w:rPr>
        <w:t>1.4.5 Risk and Safety</w:t>
      </w:r>
    </w:p>
    <w:p w:rsidR="0071685A" w:rsidRPr="0071685A" w:rsidRDefault="0071685A" w:rsidP="0071685A">
      <w:pPr>
        <w:autoSpaceDE w:val="0"/>
        <w:autoSpaceDN w:val="0"/>
        <w:adjustRightInd w:val="0"/>
        <w:jc w:val="left"/>
        <w:rPr>
          <w:rFonts w:cs="Times New Roman"/>
          <w:color w:val="000000"/>
          <w:szCs w:val="28"/>
          <w:lang w:val="en-US"/>
        </w:rPr>
      </w:pPr>
      <w:r w:rsidRPr="0071685A">
        <w:rPr>
          <w:rFonts w:cs="Times New Roman"/>
          <w:color w:val="000000"/>
          <w:szCs w:val="28"/>
          <w:lang w:val="en-US"/>
        </w:rPr>
        <w:lastRenderedPageBreak/>
        <w:t>Several definitions of risk exist in the literature. The most popular definition of risk is the one proposed by Kaplan and Garrick [</w:t>
      </w:r>
      <w:r w:rsidRPr="0071685A">
        <w:rPr>
          <w:rFonts w:cs="Times New Roman"/>
          <w:color w:val="0000FF"/>
          <w:szCs w:val="28"/>
          <w:lang w:val="en-US"/>
        </w:rPr>
        <w:t>7</w:t>
      </w:r>
      <w:r w:rsidRPr="0071685A">
        <w:rPr>
          <w:rFonts w:cs="Times New Roman"/>
          <w:color w:val="000000"/>
          <w:szCs w:val="28"/>
          <w:lang w:val="en-US"/>
        </w:rPr>
        <w:t>]. They defined risk as function of answers to three questions: “what can go wrong?”; “how likely is it to go wrong?”; “if it does go wrong, what are the consequences?” Quantitatively, risk is defined as a set of triplets as shown in equation:</w:t>
      </w:r>
    </w:p>
    <w:p w:rsidR="0071685A" w:rsidRPr="0071685A" w:rsidRDefault="0071685A" w:rsidP="0071685A">
      <w:pPr>
        <w:autoSpaceDE w:val="0"/>
        <w:autoSpaceDN w:val="0"/>
        <w:adjustRightInd w:val="0"/>
        <w:jc w:val="left"/>
        <w:rPr>
          <w:rFonts w:cs="Times New Roman"/>
          <w:color w:val="000000"/>
          <w:szCs w:val="28"/>
        </w:rPr>
      </w:pPr>
      <w:r w:rsidRPr="0071685A">
        <w:rPr>
          <w:rFonts w:cs="Times New Roman"/>
          <w:noProof/>
          <w:szCs w:val="28"/>
          <w:lang w:eastAsia="ru-RU"/>
        </w:rPr>
        <w:drawing>
          <wp:inline distT="0" distB="0" distL="0" distR="0" wp14:anchorId="714962BD" wp14:editId="275DDDCE">
            <wp:extent cx="5129597" cy="42862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a:srcRect l="31410" t="35759" r="29166" b="58381"/>
                    <a:stretch/>
                  </pic:blipFill>
                  <pic:spPr bwMode="auto">
                    <a:xfrm>
                      <a:off x="0" y="0"/>
                      <a:ext cx="5126858" cy="428396"/>
                    </a:xfrm>
                    <a:prstGeom prst="rect">
                      <a:avLst/>
                    </a:prstGeom>
                    <a:ln>
                      <a:noFill/>
                    </a:ln>
                    <a:extLst>
                      <a:ext uri="{53640926-AAD7-44D8-BBD7-CCE9431645EC}">
                        <a14:shadowObscured xmlns:a14="http://schemas.microsoft.com/office/drawing/2010/main"/>
                      </a:ext>
                    </a:extLst>
                  </pic:spPr>
                </pic:pic>
              </a:graphicData>
            </a:graphic>
          </wp:inline>
        </w:drawing>
      </w:r>
    </w:p>
    <w:p w:rsidR="0071685A" w:rsidRPr="0071685A" w:rsidRDefault="0071685A" w:rsidP="0071685A">
      <w:pPr>
        <w:autoSpaceDE w:val="0"/>
        <w:autoSpaceDN w:val="0"/>
        <w:adjustRightInd w:val="0"/>
        <w:jc w:val="left"/>
        <w:rPr>
          <w:rFonts w:cs="Times New Roman"/>
          <w:color w:val="000000"/>
          <w:szCs w:val="28"/>
        </w:rPr>
      </w:pPr>
    </w:p>
    <w:p w:rsidR="0071685A" w:rsidRPr="0071685A" w:rsidRDefault="0071685A" w:rsidP="0071685A">
      <w:pPr>
        <w:autoSpaceDE w:val="0"/>
        <w:autoSpaceDN w:val="0"/>
        <w:adjustRightInd w:val="0"/>
        <w:jc w:val="left"/>
        <w:rPr>
          <w:rFonts w:cs="Times New Roman"/>
          <w:color w:val="000000"/>
          <w:szCs w:val="28"/>
          <w:lang w:val="en-US"/>
        </w:rPr>
      </w:pPr>
      <w:r w:rsidRPr="0071685A">
        <w:rPr>
          <w:rFonts w:cs="Times New Roman"/>
          <w:color w:val="000000"/>
          <w:szCs w:val="28"/>
          <w:lang w:val="en-US"/>
        </w:rPr>
        <w:t>Where ‘</w:t>
      </w:r>
      <w:proofErr w:type="spellStart"/>
      <w:r w:rsidRPr="0071685A">
        <w:rPr>
          <w:rFonts w:cs="Times New Roman"/>
          <w:color w:val="000000"/>
          <w:szCs w:val="28"/>
          <w:lang w:val="en-US"/>
        </w:rPr>
        <w:t>i</w:t>
      </w:r>
      <w:proofErr w:type="spellEnd"/>
      <w:r w:rsidRPr="0071685A">
        <w:rPr>
          <w:rFonts w:cs="Times New Roman"/>
          <w:color w:val="000000"/>
          <w:szCs w:val="28"/>
          <w:lang w:val="en-US"/>
        </w:rPr>
        <w:t xml:space="preserve">’ is a scenario number, </w:t>
      </w:r>
      <w:proofErr w:type="spellStart"/>
      <w:r w:rsidRPr="0071685A">
        <w:rPr>
          <w:rFonts w:cs="Times New Roman"/>
          <w:color w:val="000000"/>
          <w:szCs w:val="28"/>
          <w:lang w:val="en-US"/>
        </w:rPr>
        <w:t>i</w:t>
      </w:r>
      <w:proofErr w:type="spellEnd"/>
      <w:r w:rsidRPr="0071685A">
        <w:rPr>
          <w:rFonts w:cs="Times New Roman"/>
          <w:color w:val="000000"/>
          <w:szCs w:val="28"/>
          <w:lang w:val="en-US"/>
        </w:rPr>
        <w:t xml:space="preserve"> = 1, 2…N and Si is an accident scenario which has probability of Pi and a consequence of xi. For example, an accident scenario in a chemical plant has a probability of 1e-2 and its associated consequences results in a financial loss of $10,000. Consequences of different scenarios may have similar or</w:t>
      </w:r>
    </w:p>
    <w:p w:rsidR="0071685A" w:rsidRPr="0071685A" w:rsidRDefault="0071685A" w:rsidP="0071685A">
      <w:pPr>
        <w:autoSpaceDE w:val="0"/>
        <w:autoSpaceDN w:val="0"/>
        <w:adjustRightInd w:val="0"/>
        <w:jc w:val="left"/>
        <w:rPr>
          <w:rFonts w:cs="Times New Roman"/>
          <w:color w:val="000000"/>
          <w:szCs w:val="28"/>
          <w:lang w:val="en-US"/>
        </w:rPr>
      </w:pPr>
      <w:r w:rsidRPr="0071685A">
        <w:rPr>
          <w:rFonts w:cs="Times New Roman"/>
          <w:color w:val="000000"/>
          <w:szCs w:val="28"/>
          <w:lang w:val="en-US"/>
        </w:rPr>
        <w:t xml:space="preserve">same consequences, which results in probability/frequency of scenario as the vital element. Popular measures of risk for nuclear industry are core damage frequency and large early release frequency. </w:t>
      </w:r>
      <w:proofErr w:type="spellStart"/>
      <w:r w:rsidRPr="0071685A">
        <w:rPr>
          <w:rFonts w:cs="Times New Roman"/>
          <w:color w:val="000000"/>
          <w:szCs w:val="28"/>
          <w:lang w:val="en-US"/>
        </w:rPr>
        <w:t>Aven’s</w:t>
      </w:r>
      <w:proofErr w:type="spellEnd"/>
      <w:r w:rsidRPr="0071685A">
        <w:rPr>
          <w:rFonts w:cs="Times New Roman"/>
          <w:color w:val="000000"/>
          <w:szCs w:val="28"/>
          <w:lang w:val="en-US"/>
        </w:rPr>
        <w:t xml:space="preserve"> definition of risk includes uncertainty as an essential element of risk. As per his definition [</w:t>
      </w:r>
      <w:r w:rsidRPr="0071685A">
        <w:rPr>
          <w:rFonts w:cs="Times New Roman"/>
          <w:color w:val="0000FF"/>
          <w:szCs w:val="28"/>
          <w:lang w:val="en-US"/>
        </w:rPr>
        <w:t>8</w:t>
      </w:r>
      <w:r w:rsidRPr="0071685A">
        <w:rPr>
          <w:rFonts w:cs="Times New Roman"/>
          <w:color w:val="000000"/>
          <w:szCs w:val="28"/>
          <w:lang w:val="en-US"/>
        </w:rPr>
        <w:t>], risk is function of accident scenario (A), consequence (C), and uncertainty (U) about A and C, Risk = (A, C, U).</w:t>
      </w:r>
    </w:p>
    <w:p w:rsidR="0071685A" w:rsidRPr="0071685A" w:rsidRDefault="0071685A" w:rsidP="0071685A">
      <w:pPr>
        <w:autoSpaceDE w:val="0"/>
        <w:autoSpaceDN w:val="0"/>
        <w:adjustRightInd w:val="0"/>
        <w:jc w:val="left"/>
        <w:rPr>
          <w:rFonts w:cs="Times New Roman"/>
          <w:color w:val="000000"/>
          <w:szCs w:val="28"/>
          <w:lang w:val="en-US"/>
        </w:rPr>
      </w:pPr>
      <w:r w:rsidRPr="0071685A">
        <w:rPr>
          <w:rFonts w:cs="Times New Roman"/>
          <w:color w:val="000000"/>
          <w:szCs w:val="28"/>
          <w:lang w:val="en-US"/>
        </w:rPr>
        <w:t>Risk and safety are related to each other: the higher the risk, the lower the safety. Risk assessment is also referred as safety assessment with practically no difference in engineering applications.</w:t>
      </w:r>
    </w:p>
    <w:p w:rsidR="0071685A" w:rsidRPr="0071685A" w:rsidRDefault="0071685A" w:rsidP="0071685A">
      <w:pPr>
        <w:autoSpaceDE w:val="0"/>
        <w:autoSpaceDN w:val="0"/>
        <w:adjustRightInd w:val="0"/>
        <w:jc w:val="left"/>
        <w:rPr>
          <w:rFonts w:cs="Times New Roman"/>
          <w:color w:val="000000"/>
          <w:szCs w:val="28"/>
          <w:lang w:val="en-US"/>
        </w:rPr>
      </w:pPr>
      <w:r w:rsidRPr="0071685A">
        <w:rPr>
          <w:rFonts w:cs="Times New Roman"/>
          <w:color w:val="000000"/>
          <w:szCs w:val="28"/>
          <w:lang w:val="en-US"/>
        </w:rPr>
        <w:t>1.4.6 Probabilistic Risk Assessment/Probabilistic</w:t>
      </w:r>
    </w:p>
    <w:p w:rsidR="0071685A" w:rsidRPr="0071685A" w:rsidRDefault="0071685A" w:rsidP="0071685A">
      <w:pPr>
        <w:autoSpaceDE w:val="0"/>
        <w:autoSpaceDN w:val="0"/>
        <w:adjustRightInd w:val="0"/>
        <w:jc w:val="left"/>
        <w:rPr>
          <w:rFonts w:cs="Times New Roman"/>
          <w:color w:val="000000"/>
          <w:szCs w:val="28"/>
          <w:lang w:val="en-US"/>
        </w:rPr>
      </w:pPr>
      <w:r w:rsidRPr="0071685A">
        <w:rPr>
          <w:rFonts w:cs="Times New Roman"/>
          <w:color w:val="000000"/>
          <w:szCs w:val="28"/>
          <w:lang w:val="en-US"/>
        </w:rPr>
        <w:t>Safety Assessment</w:t>
      </w:r>
    </w:p>
    <w:p w:rsidR="0071685A" w:rsidRPr="0071685A" w:rsidRDefault="0071685A" w:rsidP="0071685A">
      <w:pPr>
        <w:autoSpaceDE w:val="0"/>
        <w:autoSpaceDN w:val="0"/>
        <w:adjustRightInd w:val="0"/>
        <w:jc w:val="left"/>
        <w:rPr>
          <w:rFonts w:cs="Times New Roman"/>
          <w:color w:val="000000"/>
          <w:szCs w:val="28"/>
          <w:lang w:val="en-US"/>
        </w:rPr>
      </w:pPr>
      <w:r w:rsidRPr="0071685A">
        <w:rPr>
          <w:rFonts w:cs="Times New Roman"/>
          <w:color w:val="000000"/>
          <w:szCs w:val="28"/>
          <w:lang w:val="en-US"/>
        </w:rPr>
        <w:t>Probabilistic risk assessment/probabilistic safety assessment (PRA/PSA) is aimed at evaluating the risks of a system using a probabilistic method. IAEA safety standards [</w:t>
      </w:r>
      <w:r w:rsidRPr="0071685A">
        <w:rPr>
          <w:rFonts w:cs="Times New Roman"/>
          <w:color w:val="0000FF"/>
          <w:szCs w:val="28"/>
          <w:lang w:val="en-US"/>
        </w:rPr>
        <w:t>9</w:t>
      </w:r>
      <w:r w:rsidRPr="0071685A">
        <w:rPr>
          <w:rFonts w:cs="Times New Roman"/>
          <w:color w:val="000000"/>
          <w:szCs w:val="28"/>
          <w:lang w:val="en-US"/>
        </w:rPr>
        <w:t xml:space="preserve">, </w:t>
      </w:r>
      <w:r w:rsidRPr="0071685A">
        <w:rPr>
          <w:rFonts w:cs="Times New Roman"/>
          <w:color w:val="0000FF"/>
          <w:szCs w:val="28"/>
          <w:lang w:val="en-US"/>
        </w:rPr>
        <w:t>10</w:t>
      </w:r>
      <w:r w:rsidRPr="0071685A">
        <w:rPr>
          <w:rFonts w:cs="Times New Roman"/>
          <w:color w:val="000000"/>
          <w:szCs w:val="28"/>
          <w:lang w:val="en-US"/>
        </w:rPr>
        <w:t xml:space="preserve">] define PSA as a comprehensive, structured approach to identifying failure scenarios, constituting a conceptual and a mathematical tool for deriving </w:t>
      </w:r>
      <w:proofErr w:type="spellStart"/>
      <w:r w:rsidRPr="0071685A">
        <w:rPr>
          <w:rFonts w:cs="Times New Roman"/>
          <w:color w:val="000000"/>
          <w:szCs w:val="28"/>
          <w:lang w:val="en-US"/>
        </w:rPr>
        <w:t>numericalestimates</w:t>
      </w:r>
      <w:proofErr w:type="spellEnd"/>
      <w:r w:rsidRPr="0071685A">
        <w:rPr>
          <w:rFonts w:cs="Times New Roman"/>
          <w:color w:val="000000"/>
          <w:szCs w:val="28"/>
          <w:lang w:val="en-US"/>
        </w:rPr>
        <w:t xml:space="preserve"> of risk. PSA/PRA essentially aims at identifying the events and their combination(s) that can lead to severe accidents, assessing the probability of occurrence of each combination and evaluating the consequences. The term PRA</w:t>
      </w:r>
    </w:p>
    <w:p w:rsidR="0071685A" w:rsidRPr="0071685A" w:rsidRDefault="0071685A" w:rsidP="0071685A">
      <w:pPr>
        <w:autoSpaceDE w:val="0"/>
        <w:autoSpaceDN w:val="0"/>
        <w:adjustRightInd w:val="0"/>
        <w:jc w:val="left"/>
        <w:rPr>
          <w:rFonts w:cs="Times New Roman"/>
          <w:color w:val="000000"/>
          <w:szCs w:val="28"/>
          <w:lang w:val="en-US"/>
        </w:rPr>
      </w:pPr>
      <w:r w:rsidRPr="0071685A">
        <w:rPr>
          <w:rFonts w:cs="Times New Roman"/>
          <w:color w:val="000000"/>
          <w:szCs w:val="28"/>
          <w:lang w:val="en-US"/>
        </w:rPr>
        <w:t>and PSA are interchangeably used.  PSA/PRAs are performed for practically all nuclear power plants (NPPs), and</w:t>
      </w:r>
    </w:p>
    <w:p w:rsidR="0071685A" w:rsidRPr="0071685A" w:rsidRDefault="0071685A" w:rsidP="0071685A">
      <w:pPr>
        <w:autoSpaceDE w:val="0"/>
        <w:autoSpaceDN w:val="0"/>
        <w:adjustRightInd w:val="0"/>
        <w:jc w:val="left"/>
        <w:rPr>
          <w:rFonts w:cs="Times New Roman"/>
          <w:color w:val="000000"/>
          <w:szCs w:val="28"/>
          <w:lang w:val="en-US"/>
        </w:rPr>
      </w:pPr>
      <w:r w:rsidRPr="0071685A">
        <w:rPr>
          <w:rFonts w:cs="Times New Roman"/>
          <w:color w:val="000000"/>
          <w:szCs w:val="28"/>
          <w:lang w:val="en-US"/>
        </w:rPr>
        <w:t>also applied in aerospace, chemical and process industries. In NPPs, it is performed at three levels: Level-1 PSA to estimate core damage frequency, Level-2 PSA to estimate radioactive release frequency, and Level-3 PSA to estimated public health and societal risk.</w:t>
      </w:r>
    </w:p>
    <w:p w:rsidR="0071685A" w:rsidRPr="0071685A" w:rsidRDefault="0071685A" w:rsidP="0071685A">
      <w:pPr>
        <w:autoSpaceDE w:val="0"/>
        <w:autoSpaceDN w:val="0"/>
        <w:adjustRightInd w:val="0"/>
        <w:jc w:val="left"/>
        <w:rPr>
          <w:rFonts w:cs="Times New Roman"/>
          <w:color w:val="000000"/>
          <w:szCs w:val="28"/>
          <w:lang w:val="en-US"/>
        </w:rPr>
      </w:pPr>
    </w:p>
    <w:p w:rsidR="0071685A" w:rsidRPr="0071685A" w:rsidRDefault="0071685A" w:rsidP="0071685A">
      <w:pPr>
        <w:autoSpaceDE w:val="0"/>
        <w:autoSpaceDN w:val="0"/>
        <w:adjustRightInd w:val="0"/>
        <w:jc w:val="left"/>
        <w:rPr>
          <w:rFonts w:cs="Times New Roman"/>
          <w:color w:val="000000"/>
          <w:szCs w:val="28"/>
          <w:lang w:val="en-US"/>
        </w:rPr>
      </w:pPr>
      <w:r w:rsidRPr="0071685A">
        <w:rPr>
          <w:rFonts w:cs="Times New Roman"/>
          <w:color w:val="000000"/>
          <w:szCs w:val="28"/>
          <w:lang w:val="en-US"/>
        </w:rPr>
        <w:t>History</w:t>
      </w:r>
    </w:p>
    <w:p w:rsidR="0071685A" w:rsidRPr="0071685A" w:rsidRDefault="0071685A" w:rsidP="0071685A">
      <w:pPr>
        <w:autoSpaceDE w:val="0"/>
        <w:autoSpaceDN w:val="0"/>
        <w:adjustRightInd w:val="0"/>
        <w:jc w:val="left"/>
        <w:rPr>
          <w:rFonts w:cs="Times New Roman"/>
          <w:color w:val="000000"/>
          <w:szCs w:val="28"/>
          <w:lang w:val="en-US"/>
        </w:rPr>
      </w:pPr>
      <w:r w:rsidRPr="0071685A">
        <w:rPr>
          <w:rFonts w:cs="Times New Roman"/>
          <w:color w:val="000000"/>
          <w:szCs w:val="28"/>
          <w:lang w:val="en-US"/>
        </w:rPr>
        <w:t xml:space="preserve">A historical overview of reliability and safety engineering in the form of important milestones is briefly described below. The concept of reliability and safety started relatively later than other engineering branches. As Dr. W.A. </w:t>
      </w:r>
      <w:proofErr w:type="spellStart"/>
      <w:r w:rsidRPr="0071685A">
        <w:rPr>
          <w:rFonts w:cs="Times New Roman"/>
          <w:color w:val="000000"/>
          <w:szCs w:val="28"/>
          <w:lang w:val="en-US"/>
        </w:rPr>
        <w:t>Shewart</w:t>
      </w:r>
      <w:proofErr w:type="spellEnd"/>
      <w:r w:rsidRPr="0071685A">
        <w:rPr>
          <w:rFonts w:cs="Times New Roman"/>
          <w:color w:val="000000"/>
          <w:szCs w:val="28"/>
          <w:lang w:val="en-US"/>
        </w:rPr>
        <w:t xml:space="preserve"> inspired the rise of statistical quality control at Bell </w:t>
      </w:r>
      <w:proofErr w:type="spellStart"/>
      <w:r w:rsidRPr="0071685A">
        <w:rPr>
          <w:rFonts w:cs="Times New Roman"/>
          <w:color w:val="000000"/>
          <w:szCs w:val="28"/>
          <w:lang w:val="en-US"/>
        </w:rPr>
        <w:t>labsin</w:t>
      </w:r>
      <w:proofErr w:type="spellEnd"/>
      <w:r w:rsidRPr="0071685A">
        <w:rPr>
          <w:rFonts w:cs="Times New Roman"/>
          <w:color w:val="000000"/>
          <w:szCs w:val="28"/>
          <w:lang w:val="en-US"/>
        </w:rPr>
        <w:t xml:space="preserve"> 1920s, W. Weibull conceived the Weibull distribution to represent fatigue of materials. Pierce in 1926 introduced the concept ‘the axiom that a chain is</w:t>
      </w:r>
    </w:p>
    <w:p w:rsidR="0071685A" w:rsidRPr="0071685A" w:rsidRDefault="0071685A" w:rsidP="0071685A">
      <w:pPr>
        <w:autoSpaceDE w:val="0"/>
        <w:autoSpaceDN w:val="0"/>
        <w:adjustRightInd w:val="0"/>
        <w:jc w:val="left"/>
        <w:rPr>
          <w:rFonts w:cs="Times New Roman"/>
          <w:color w:val="000000"/>
          <w:szCs w:val="28"/>
          <w:lang w:val="en-US"/>
        </w:rPr>
      </w:pPr>
      <w:r w:rsidRPr="0071685A">
        <w:rPr>
          <w:rFonts w:cs="Times New Roman"/>
          <w:color w:val="000000"/>
          <w:szCs w:val="28"/>
          <w:lang w:val="en-US"/>
        </w:rPr>
        <w:t xml:space="preserve">no stronger than its weakest link is one with essential mathematical implications’. In the 1930s, aircraft accidents were recorded in the form of statistical reports by </w:t>
      </w:r>
      <w:r w:rsidRPr="0071685A">
        <w:rPr>
          <w:rFonts w:cs="Times New Roman"/>
          <w:color w:val="000000"/>
          <w:szCs w:val="28"/>
          <w:lang w:val="en-US"/>
        </w:rPr>
        <w:lastRenderedPageBreak/>
        <w:t>collecting failure data of various aircraft components [</w:t>
      </w:r>
      <w:r w:rsidRPr="0071685A">
        <w:rPr>
          <w:rFonts w:cs="Times New Roman"/>
          <w:color w:val="0000FF"/>
          <w:szCs w:val="28"/>
          <w:lang w:val="en-US"/>
        </w:rPr>
        <w:t>11</w:t>
      </w:r>
      <w:r w:rsidRPr="0071685A">
        <w:rPr>
          <w:rFonts w:cs="Times New Roman"/>
          <w:color w:val="000000"/>
          <w:szCs w:val="28"/>
          <w:lang w:val="en-US"/>
        </w:rPr>
        <w:t xml:space="preserve">]. Designers and manufacturers made use of this feedback for improvement of future designs. The first risk </w:t>
      </w:r>
      <w:r w:rsidRPr="0071685A">
        <w:rPr>
          <w:rFonts w:cs="Times New Roman"/>
          <w:szCs w:val="28"/>
          <w:lang w:val="en-US"/>
        </w:rPr>
        <w:t xml:space="preserve">objective for aircraft safety was defined by Pugsley in 1939. He asked for the accident rate of an aircraft should not exceed 10−5/h. The first predictive reliability models appeared while </w:t>
      </w:r>
      <w:proofErr w:type="spellStart"/>
      <w:r w:rsidRPr="0071685A">
        <w:rPr>
          <w:rFonts w:cs="Times New Roman"/>
          <w:szCs w:val="28"/>
          <w:lang w:val="en-US"/>
        </w:rPr>
        <w:t>Wernher</w:t>
      </w:r>
      <w:proofErr w:type="spellEnd"/>
      <w:r w:rsidRPr="0071685A">
        <w:rPr>
          <w:rFonts w:cs="Times New Roman"/>
          <w:szCs w:val="28"/>
          <w:lang w:val="en-US"/>
        </w:rPr>
        <w:t xml:space="preserve"> von Braun, one of the most famous rocket scientists, was working on the V1 missile in Germany. The</w:t>
      </w:r>
      <w:r w:rsidRPr="0071685A">
        <w:rPr>
          <w:rFonts w:cs="Times New Roman"/>
          <w:szCs w:val="28"/>
        </w:rPr>
        <w:t xml:space="preserve"> </w:t>
      </w:r>
      <w:r w:rsidRPr="0071685A">
        <w:rPr>
          <w:rFonts w:cs="Times New Roman"/>
          <w:szCs w:val="28"/>
          <w:lang w:val="en-US"/>
        </w:rPr>
        <w:t xml:space="preserve">rockets were found to be having poor reliability. The team worked based on the principle that a chain is no stronger than its weakest link. But failures were observed with not only the weakest part but also with remaining components. The team later consulted a mathematician, Eric </w:t>
      </w:r>
      <w:proofErr w:type="spellStart"/>
      <w:r w:rsidRPr="0071685A">
        <w:rPr>
          <w:rFonts w:cs="Times New Roman"/>
          <w:szCs w:val="28"/>
          <w:lang w:val="en-US"/>
        </w:rPr>
        <w:t>Pernchka</w:t>
      </w:r>
      <w:proofErr w:type="spellEnd"/>
      <w:r w:rsidRPr="0071685A">
        <w:rPr>
          <w:rFonts w:cs="Times New Roman"/>
          <w:szCs w:val="28"/>
          <w:lang w:val="en-US"/>
        </w:rPr>
        <w:t>, who came up with a concept</w:t>
      </w:r>
    </w:p>
    <w:p w:rsidR="0071685A" w:rsidRPr="0071685A" w:rsidRDefault="0071685A" w:rsidP="0071685A">
      <w:pPr>
        <w:autoSpaceDE w:val="0"/>
        <w:autoSpaceDN w:val="0"/>
        <w:adjustRightInd w:val="0"/>
        <w:jc w:val="left"/>
        <w:rPr>
          <w:rFonts w:cs="Times New Roman"/>
          <w:color w:val="000000"/>
          <w:szCs w:val="28"/>
        </w:rPr>
      </w:pPr>
      <w:r w:rsidRPr="0071685A">
        <w:rPr>
          <w:rFonts w:cs="Times New Roman"/>
          <w:noProof/>
          <w:szCs w:val="28"/>
          <w:lang w:eastAsia="ru-RU"/>
        </w:rPr>
        <w:drawing>
          <wp:inline distT="0" distB="0" distL="0" distR="0" wp14:anchorId="5712E5F3" wp14:editId="0B0C8B60">
            <wp:extent cx="5238750" cy="4132214"/>
            <wp:effectExtent l="0" t="0" r="0" b="190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srcRect l="26602" t="21094" r="24840" b="10776"/>
                    <a:stretch/>
                  </pic:blipFill>
                  <pic:spPr bwMode="auto">
                    <a:xfrm>
                      <a:off x="0" y="0"/>
                      <a:ext cx="5235953" cy="4130008"/>
                    </a:xfrm>
                    <a:prstGeom prst="rect">
                      <a:avLst/>
                    </a:prstGeom>
                    <a:ln>
                      <a:noFill/>
                    </a:ln>
                    <a:extLst>
                      <a:ext uri="{53640926-AAD7-44D8-BBD7-CCE9431645EC}">
                        <a14:shadowObscured xmlns:a14="http://schemas.microsoft.com/office/drawing/2010/main"/>
                      </a:ext>
                    </a:extLst>
                  </pic:spPr>
                </pic:pic>
              </a:graphicData>
            </a:graphic>
          </wp:inline>
        </w:drawing>
      </w:r>
    </w:p>
    <w:p w:rsidR="0071685A" w:rsidRPr="0071685A" w:rsidRDefault="0071685A" w:rsidP="0071685A">
      <w:pPr>
        <w:autoSpaceDE w:val="0"/>
        <w:autoSpaceDN w:val="0"/>
        <w:adjustRightInd w:val="0"/>
        <w:jc w:val="left"/>
        <w:rPr>
          <w:rFonts w:cs="Times New Roman"/>
          <w:color w:val="000000"/>
          <w:szCs w:val="28"/>
        </w:rPr>
      </w:pPr>
    </w:p>
    <w:p w:rsidR="0071685A" w:rsidRPr="0071685A" w:rsidRDefault="0071685A" w:rsidP="0071685A">
      <w:pPr>
        <w:autoSpaceDE w:val="0"/>
        <w:autoSpaceDN w:val="0"/>
        <w:adjustRightInd w:val="0"/>
        <w:jc w:val="left"/>
        <w:rPr>
          <w:rFonts w:cs="Times New Roman"/>
          <w:color w:val="000000"/>
          <w:szCs w:val="28"/>
          <w:lang w:val="en-US"/>
        </w:rPr>
      </w:pPr>
      <w:r w:rsidRPr="0071685A">
        <w:rPr>
          <w:rFonts w:cs="Times New Roman"/>
          <w:color w:val="000000"/>
          <w:szCs w:val="28"/>
          <w:lang w:val="en-US"/>
        </w:rPr>
        <w:t>which says ‘if the survival probability of an element is 1/x, survival probability of system of n such similar components will be 1/</w:t>
      </w:r>
      <w:proofErr w:type="spellStart"/>
      <w:r w:rsidRPr="0071685A">
        <w:rPr>
          <w:rFonts w:cs="Times New Roman"/>
          <w:color w:val="000000"/>
          <w:szCs w:val="28"/>
          <w:lang w:val="en-US"/>
        </w:rPr>
        <w:t>xn</w:t>
      </w:r>
      <w:proofErr w:type="spellEnd"/>
      <w:r w:rsidRPr="0071685A">
        <w:rPr>
          <w:rFonts w:cs="Times New Roman"/>
          <w:color w:val="000000"/>
          <w:szCs w:val="28"/>
          <w:lang w:val="en-US"/>
        </w:rPr>
        <w:t>, which forms the basis for the reliability of series system [</w:t>
      </w:r>
      <w:r w:rsidRPr="0071685A">
        <w:rPr>
          <w:rFonts w:cs="Times New Roman"/>
          <w:color w:val="0000FF"/>
          <w:szCs w:val="28"/>
          <w:lang w:val="en-US"/>
        </w:rPr>
        <w:t>11</w:t>
      </w:r>
      <w:r w:rsidRPr="0071685A">
        <w:rPr>
          <w:rFonts w:cs="Times New Roman"/>
          <w:color w:val="000000"/>
          <w:szCs w:val="28"/>
          <w:lang w:val="en-US"/>
        </w:rPr>
        <w:t xml:space="preserve">]. Subsequently, </w:t>
      </w:r>
      <w:proofErr w:type="spellStart"/>
      <w:r w:rsidRPr="0071685A">
        <w:rPr>
          <w:rFonts w:cs="Times New Roman"/>
          <w:color w:val="000000"/>
          <w:szCs w:val="28"/>
          <w:lang w:val="en-US"/>
        </w:rPr>
        <w:t>Wern</w:t>
      </w:r>
      <w:proofErr w:type="spellEnd"/>
      <w:r w:rsidRPr="0071685A">
        <w:rPr>
          <w:rFonts w:cs="Times New Roman"/>
          <w:color w:val="000000"/>
          <w:szCs w:val="28"/>
          <w:lang w:val="en-US"/>
        </w:rPr>
        <w:t xml:space="preserve"> Von Braun introduced the concept of redundancy to improve the reliability of systems. The concepts of reliability developed slowly until World War II. During the War, over 50 % of the defense equipment was found to be failed state in storage; it was due to electronic system failure and in particular because of vacuum tube failures. The unreliability of vacuum tube acted as a catalyst to the rise of reliability engineering. Reliability was born as a branch of engineering in USA in 1950s. In 1952 the Department of Defense (DOD) and the American electronic industry created the Advisory Group on Reliability of Electronic Equipment (AGREE). AGREE report suggested modularity in design, reliability growth and demonstration tests to improve reliability and also a classical definition of reliability. This study triggered several applications in electronic industry and also spread to aerospace industry. This period witnessed the first conference on ‘quality </w:t>
      </w:r>
      <w:r w:rsidRPr="0071685A">
        <w:rPr>
          <w:rFonts w:cs="Times New Roman"/>
          <w:color w:val="000000"/>
          <w:szCs w:val="28"/>
          <w:lang w:val="en-US"/>
        </w:rPr>
        <w:lastRenderedPageBreak/>
        <w:t>control and reliability’ and the first journal in the area ‘IEEE Transaction on Reliability’ by the Institute of Electrical and Electronics Engineers. In 1961 H.A. Watson introduced ‘Fault Tree Analysis (FTA)’ concept to evaluate control system of Minuteman I Intercontinental Ballistic Missile (ICBM) launching system at Bell telephone laboratories. The FTA is one of the pillars for safety and risk assessment even today, which is extensively used in aerospace and nuclear industries. The failure mode effect analysis (FMEA) method was also introduced in the early 1960s by aerospace industry. FMEA technique also became popular in automotive industry. Following Apollo 1 disaster in 1967, aerospace industry began to use a systematic approach to evaluate risk called ‘Probabilistic Risk Assessment (PRA)’. In 1960s, specializations of reliability engineering</w:t>
      </w:r>
    </w:p>
    <w:p w:rsidR="0071685A" w:rsidRPr="0071685A" w:rsidRDefault="0071685A" w:rsidP="0071685A">
      <w:pPr>
        <w:autoSpaceDE w:val="0"/>
        <w:autoSpaceDN w:val="0"/>
        <w:adjustRightInd w:val="0"/>
        <w:jc w:val="left"/>
        <w:rPr>
          <w:rFonts w:cs="Times New Roman"/>
          <w:color w:val="000000"/>
          <w:szCs w:val="28"/>
          <w:lang w:val="en-US"/>
        </w:rPr>
      </w:pPr>
      <w:r w:rsidRPr="0071685A">
        <w:rPr>
          <w:rFonts w:cs="Times New Roman"/>
          <w:color w:val="000000"/>
          <w:szCs w:val="28"/>
          <w:lang w:val="en-US"/>
        </w:rPr>
        <w:t>emerged, for instance structural reliability as a branch was born to investigate structural integrity of buildings, bridges, vessels, pipes, etc. [</w:t>
      </w:r>
      <w:r w:rsidRPr="0071685A">
        <w:rPr>
          <w:rFonts w:cs="Times New Roman"/>
          <w:color w:val="0000FF"/>
          <w:szCs w:val="28"/>
          <w:lang w:val="en-US"/>
        </w:rPr>
        <w:t>12</w:t>
      </w:r>
      <w:r w:rsidRPr="0071685A">
        <w:rPr>
          <w:rFonts w:cs="Times New Roman"/>
          <w:color w:val="000000"/>
          <w:szCs w:val="28"/>
          <w:lang w:val="en-US"/>
        </w:rPr>
        <w:t xml:space="preserve">]. Distinguished mathematicians Birnbaum, Barlow, </w:t>
      </w:r>
      <w:proofErr w:type="spellStart"/>
      <w:r w:rsidRPr="0071685A">
        <w:rPr>
          <w:rFonts w:cs="Times New Roman"/>
          <w:color w:val="000000"/>
          <w:szCs w:val="28"/>
          <w:lang w:val="en-US"/>
        </w:rPr>
        <w:t>Proschan</w:t>
      </w:r>
      <w:proofErr w:type="spellEnd"/>
      <w:r w:rsidRPr="0071685A">
        <w:rPr>
          <w:rFonts w:cs="Times New Roman"/>
          <w:color w:val="000000"/>
          <w:szCs w:val="28"/>
          <w:lang w:val="en-US"/>
        </w:rPr>
        <w:t xml:space="preserve">, </w:t>
      </w:r>
      <w:proofErr w:type="spellStart"/>
      <w:r w:rsidRPr="0071685A">
        <w:rPr>
          <w:rFonts w:cs="Times New Roman"/>
          <w:color w:val="000000"/>
          <w:szCs w:val="28"/>
          <w:lang w:val="en-US"/>
        </w:rPr>
        <w:t>Esary</w:t>
      </w:r>
      <w:proofErr w:type="spellEnd"/>
      <w:r w:rsidRPr="0071685A">
        <w:rPr>
          <w:rFonts w:cs="Times New Roman"/>
          <w:color w:val="000000"/>
          <w:szCs w:val="28"/>
          <w:lang w:val="en-US"/>
        </w:rPr>
        <w:t xml:space="preserve"> and Weibull extensively contributed to the development of mathematics of reliability [</w:t>
      </w:r>
      <w:r w:rsidRPr="0071685A">
        <w:rPr>
          <w:rFonts w:cs="Times New Roman"/>
          <w:color w:val="0000FF"/>
          <w:szCs w:val="28"/>
          <w:lang w:val="en-US"/>
        </w:rPr>
        <w:t>11</w:t>
      </w:r>
      <w:r w:rsidRPr="0071685A">
        <w:rPr>
          <w:rFonts w:cs="Times New Roman"/>
          <w:color w:val="000000"/>
          <w:szCs w:val="28"/>
          <w:lang w:val="en-US"/>
        </w:rPr>
        <w:t>].</w:t>
      </w:r>
    </w:p>
    <w:p w:rsidR="0071685A" w:rsidRPr="0071685A" w:rsidRDefault="0071685A" w:rsidP="0071685A">
      <w:pPr>
        <w:autoSpaceDE w:val="0"/>
        <w:autoSpaceDN w:val="0"/>
        <w:adjustRightInd w:val="0"/>
        <w:jc w:val="left"/>
        <w:rPr>
          <w:rFonts w:cs="Times New Roman"/>
          <w:color w:val="000000"/>
          <w:szCs w:val="28"/>
          <w:lang w:val="en-US"/>
        </w:rPr>
      </w:pPr>
    </w:p>
    <w:p w:rsidR="0071685A" w:rsidRPr="0071685A" w:rsidRDefault="0071685A" w:rsidP="0071685A">
      <w:pPr>
        <w:autoSpaceDE w:val="0"/>
        <w:autoSpaceDN w:val="0"/>
        <w:adjustRightInd w:val="0"/>
        <w:jc w:val="left"/>
        <w:rPr>
          <w:rFonts w:cs="Times New Roman"/>
          <w:color w:val="000000"/>
          <w:szCs w:val="28"/>
          <w:lang w:val="en-US"/>
        </w:rPr>
      </w:pPr>
      <w:r w:rsidRPr="0071685A">
        <w:rPr>
          <w:rFonts w:cs="Times New Roman"/>
          <w:color w:val="000000"/>
          <w:szCs w:val="28"/>
          <w:lang w:val="en-US"/>
        </w:rPr>
        <w:t>In the early 1970s, nuclear industry had adapted PRA concepts from aerospace industry, but subsequently PRA methods developed in nuclear industry were adapted by aerospace industry [</w:t>
      </w:r>
      <w:r w:rsidRPr="0071685A">
        <w:rPr>
          <w:rFonts w:cs="Times New Roman"/>
          <w:color w:val="0000FF"/>
          <w:szCs w:val="28"/>
          <w:lang w:val="en-US"/>
        </w:rPr>
        <w:t>13</w:t>
      </w:r>
      <w:r w:rsidRPr="0071685A">
        <w:rPr>
          <w:rFonts w:cs="Times New Roman"/>
          <w:color w:val="000000"/>
          <w:szCs w:val="28"/>
          <w:lang w:val="en-US"/>
        </w:rPr>
        <w:t xml:space="preserve">]. Undoubtedly the ground breaking study for risk assessment of nuclear power plants is the Reactor Safety Study initiated by US Atomic Energy Commission and led by the pioneer Prof. </w:t>
      </w:r>
      <w:proofErr w:type="spellStart"/>
      <w:r w:rsidRPr="0071685A">
        <w:rPr>
          <w:rFonts w:cs="Times New Roman"/>
          <w:color w:val="000000"/>
          <w:szCs w:val="28"/>
          <w:lang w:val="en-US"/>
        </w:rPr>
        <w:t>Rasmuseen</w:t>
      </w:r>
      <w:proofErr w:type="spellEnd"/>
      <w:r w:rsidRPr="0071685A">
        <w:rPr>
          <w:rFonts w:cs="Times New Roman"/>
          <w:color w:val="000000"/>
          <w:szCs w:val="28"/>
          <w:lang w:val="en-US"/>
        </w:rPr>
        <w:t>. This landmark study resulted in a comprehensive WASH-1400 report [</w:t>
      </w:r>
      <w:r w:rsidRPr="0071685A">
        <w:rPr>
          <w:rFonts w:cs="Times New Roman"/>
          <w:color w:val="0000FF"/>
          <w:szCs w:val="28"/>
          <w:lang w:val="en-US"/>
        </w:rPr>
        <w:t>14</w:t>
      </w:r>
      <w:r w:rsidRPr="0071685A">
        <w:rPr>
          <w:rFonts w:cs="Times New Roman"/>
          <w:color w:val="000000"/>
          <w:szCs w:val="28"/>
          <w:lang w:val="en-US"/>
        </w:rPr>
        <w:t xml:space="preserve">]. This study investigated a large number of accident scenarios, quantified risk, and identified important risk contributors. Event tree analysis took birth during this study, which is an essential element of today’s PRA/PSAs. Although the study had been </w:t>
      </w:r>
      <w:proofErr w:type="spellStart"/>
      <w:r w:rsidRPr="0071685A">
        <w:rPr>
          <w:rFonts w:cs="Times New Roman"/>
          <w:color w:val="000000"/>
          <w:szCs w:val="28"/>
          <w:lang w:val="en-US"/>
        </w:rPr>
        <w:t>criticizedfor</w:t>
      </w:r>
      <w:proofErr w:type="spellEnd"/>
      <w:r w:rsidRPr="0071685A">
        <w:rPr>
          <w:rFonts w:cs="Times New Roman"/>
          <w:color w:val="000000"/>
          <w:szCs w:val="28"/>
          <w:lang w:val="en-US"/>
        </w:rPr>
        <w:t xml:space="preserve"> underestimating uncertainties, dependencies, and operator actions, </w:t>
      </w:r>
      <w:proofErr w:type="gramStart"/>
      <w:r w:rsidRPr="0071685A">
        <w:rPr>
          <w:rFonts w:cs="Times New Roman"/>
          <w:color w:val="000000"/>
          <w:szCs w:val="28"/>
          <w:lang w:val="en-US"/>
        </w:rPr>
        <w:t>three mile</w:t>
      </w:r>
      <w:proofErr w:type="gramEnd"/>
      <w:r w:rsidRPr="0071685A">
        <w:rPr>
          <w:rFonts w:cs="Times New Roman"/>
          <w:color w:val="000000"/>
          <w:szCs w:val="28"/>
          <w:lang w:val="en-US"/>
        </w:rPr>
        <w:t xml:space="preserve"> island (TMI) accident which took place in USA in 1979 resembled one of the accident scenario identified in WASH-1400. PRA methodology received a major boost after TMI accident. US Nuclear Regulatory Commission made extensive efforts to develop and promote PRA methods. For example, NUREG-1150 [</w:t>
      </w:r>
      <w:r w:rsidRPr="0071685A">
        <w:rPr>
          <w:rFonts w:cs="Times New Roman"/>
          <w:color w:val="0000FF"/>
          <w:szCs w:val="28"/>
          <w:lang w:val="en-US"/>
        </w:rPr>
        <w:t>15</w:t>
      </w:r>
      <w:r w:rsidRPr="0071685A">
        <w:rPr>
          <w:rFonts w:cs="Times New Roman"/>
          <w:color w:val="000000"/>
          <w:szCs w:val="28"/>
          <w:lang w:val="en-US"/>
        </w:rPr>
        <w:t>]</w:t>
      </w:r>
    </w:p>
    <w:p w:rsidR="0071685A" w:rsidRPr="0071685A" w:rsidRDefault="0071685A" w:rsidP="0071685A">
      <w:pPr>
        <w:autoSpaceDE w:val="0"/>
        <w:autoSpaceDN w:val="0"/>
        <w:adjustRightInd w:val="0"/>
        <w:jc w:val="left"/>
        <w:rPr>
          <w:rFonts w:cs="Times New Roman"/>
          <w:color w:val="000000"/>
          <w:szCs w:val="28"/>
          <w:lang w:val="en-US"/>
        </w:rPr>
      </w:pPr>
      <w:r w:rsidRPr="0071685A">
        <w:rPr>
          <w:rFonts w:cs="Times New Roman"/>
          <w:color w:val="000000"/>
          <w:szCs w:val="28"/>
          <w:lang w:val="en-US"/>
        </w:rPr>
        <w:t>study assessed risk of five US nuclear power plants, which demonstrated the potential PRA applications. Today practically nuclear power plants all over the world perform PRA/PSAs and regulators use PRA/PSAs in the risk informed regulation of plants. Risk assessments have also been performed in other industry sectors, for instance, aeronautical, chemical, power, railways for complying with regulations and also for design improvements. In 1970s, another branch of reliability engineering emerged, software reliability which was concerned about software development, testing and improvement [</w:t>
      </w:r>
      <w:r w:rsidRPr="0071685A">
        <w:rPr>
          <w:rFonts w:cs="Times New Roman"/>
          <w:color w:val="0000FF"/>
          <w:szCs w:val="28"/>
          <w:lang w:val="en-US"/>
        </w:rPr>
        <w:t>16</w:t>
      </w:r>
      <w:r w:rsidRPr="0071685A">
        <w:rPr>
          <w:rFonts w:cs="Times New Roman"/>
          <w:color w:val="000000"/>
          <w:szCs w:val="28"/>
          <w:lang w:val="en-US"/>
        </w:rPr>
        <w:t>]. In 1980s, methods to capture dependencies and to model operator actions were extensively developed. For example, common cause failure models proposed by Fleming [</w:t>
      </w:r>
      <w:r w:rsidRPr="0071685A">
        <w:rPr>
          <w:rFonts w:cs="Times New Roman"/>
          <w:color w:val="0000FF"/>
          <w:szCs w:val="28"/>
          <w:lang w:val="en-US"/>
        </w:rPr>
        <w:t>17</w:t>
      </w:r>
      <w:r w:rsidRPr="0071685A">
        <w:rPr>
          <w:rFonts w:cs="Times New Roman"/>
          <w:color w:val="000000"/>
          <w:szCs w:val="28"/>
          <w:lang w:val="en-US"/>
        </w:rPr>
        <w:t xml:space="preserve">] and </w:t>
      </w:r>
      <w:proofErr w:type="spellStart"/>
      <w:r w:rsidRPr="0071685A">
        <w:rPr>
          <w:rFonts w:cs="Times New Roman"/>
          <w:color w:val="000000"/>
          <w:szCs w:val="28"/>
          <w:lang w:val="en-US"/>
        </w:rPr>
        <w:t>Mosleh</w:t>
      </w:r>
      <w:proofErr w:type="spellEnd"/>
      <w:r w:rsidRPr="0071685A">
        <w:rPr>
          <w:rFonts w:cs="Times New Roman"/>
          <w:color w:val="000000"/>
          <w:szCs w:val="28"/>
          <w:lang w:val="en-US"/>
        </w:rPr>
        <w:t xml:space="preserve"> [</w:t>
      </w:r>
      <w:r w:rsidRPr="0071685A">
        <w:rPr>
          <w:rFonts w:cs="Times New Roman"/>
          <w:color w:val="0000FF"/>
          <w:szCs w:val="28"/>
          <w:lang w:val="en-US"/>
        </w:rPr>
        <w:t>18</w:t>
      </w:r>
      <w:r w:rsidRPr="0071685A">
        <w:rPr>
          <w:rFonts w:cs="Times New Roman"/>
          <w:color w:val="000000"/>
          <w:szCs w:val="28"/>
          <w:lang w:val="en-US"/>
        </w:rPr>
        <w:t>] and human reliability analysis methods introduced by Swann [</w:t>
      </w:r>
      <w:r w:rsidRPr="0071685A">
        <w:rPr>
          <w:rFonts w:cs="Times New Roman"/>
          <w:color w:val="0000FF"/>
          <w:szCs w:val="28"/>
          <w:lang w:val="en-US"/>
        </w:rPr>
        <w:t>19</w:t>
      </w:r>
      <w:r w:rsidRPr="0071685A">
        <w:rPr>
          <w:rFonts w:cs="Times New Roman"/>
          <w:color w:val="000000"/>
          <w:szCs w:val="28"/>
          <w:lang w:val="en-US"/>
        </w:rPr>
        <w:t>]. Techniques such as Bayesian analysis to update failure models with field date and also use of accelerated life testing to investigate failure causes became popular during this time [</w:t>
      </w:r>
      <w:r w:rsidRPr="0071685A">
        <w:rPr>
          <w:rFonts w:cs="Times New Roman"/>
          <w:color w:val="0000FF"/>
          <w:szCs w:val="28"/>
          <w:lang w:val="en-US"/>
        </w:rPr>
        <w:t>20</w:t>
      </w:r>
      <w:r w:rsidRPr="0071685A">
        <w:rPr>
          <w:rFonts w:cs="Times New Roman"/>
          <w:color w:val="000000"/>
          <w:szCs w:val="28"/>
          <w:lang w:val="en-US"/>
        </w:rPr>
        <w:t xml:space="preserve">]. </w:t>
      </w:r>
    </w:p>
    <w:p w:rsidR="0071685A" w:rsidRPr="0071685A" w:rsidRDefault="0071685A" w:rsidP="0071685A">
      <w:pPr>
        <w:autoSpaceDE w:val="0"/>
        <w:autoSpaceDN w:val="0"/>
        <w:adjustRightInd w:val="0"/>
        <w:jc w:val="left"/>
        <w:rPr>
          <w:rFonts w:cs="Times New Roman"/>
          <w:color w:val="000000"/>
          <w:szCs w:val="28"/>
          <w:lang w:val="en-US"/>
        </w:rPr>
      </w:pPr>
      <w:r w:rsidRPr="0071685A">
        <w:rPr>
          <w:rFonts w:cs="Times New Roman"/>
          <w:color w:val="000000"/>
          <w:szCs w:val="28"/>
          <w:lang w:val="en-US"/>
        </w:rPr>
        <w:t xml:space="preserve">Traditionally basic event or component failure models were obtained from statistical analysis of field or life tests data, Bayesian updating, or expert elicitation </w:t>
      </w:r>
      <w:r w:rsidRPr="0071685A">
        <w:rPr>
          <w:rFonts w:cs="Times New Roman"/>
          <w:color w:val="000000"/>
          <w:szCs w:val="28"/>
          <w:lang w:val="en-US"/>
        </w:rPr>
        <w:lastRenderedPageBreak/>
        <w:t>techniques. To overcome the criticism about uncertainties in such models, 1990s witnessed the rise of physics of failure or mechanist models, especially in electronic, electronic, and mechanical components. This approach used knowledge of degradation process and operating stresses/loads to characterize failure mechanisms. The recent trend is the hybrid methods that combine different types of data</w:t>
      </w:r>
    </w:p>
    <w:p w:rsidR="0071685A" w:rsidRPr="0071685A" w:rsidRDefault="0071685A" w:rsidP="0071685A">
      <w:pPr>
        <w:autoSpaceDE w:val="0"/>
        <w:autoSpaceDN w:val="0"/>
        <w:adjustRightInd w:val="0"/>
        <w:jc w:val="left"/>
        <w:rPr>
          <w:rFonts w:cs="Times New Roman"/>
          <w:color w:val="000000"/>
          <w:szCs w:val="28"/>
          <w:lang w:val="en-US"/>
        </w:rPr>
      </w:pPr>
      <w:r w:rsidRPr="0071685A">
        <w:rPr>
          <w:rFonts w:cs="Times New Roman"/>
          <w:color w:val="000000"/>
          <w:szCs w:val="28"/>
          <w:lang w:val="en-US"/>
        </w:rPr>
        <w:t>including failure data banks, expert judgment, physical of failures information, and life test data using Bayesian updating technique [</w:t>
      </w:r>
      <w:r w:rsidRPr="0071685A">
        <w:rPr>
          <w:rFonts w:cs="Times New Roman"/>
          <w:color w:val="0000FF"/>
          <w:szCs w:val="28"/>
          <w:lang w:val="en-US"/>
        </w:rPr>
        <w:t>20</w:t>
      </w:r>
      <w:r w:rsidRPr="0071685A">
        <w:rPr>
          <w:rFonts w:cs="Times New Roman"/>
          <w:color w:val="000000"/>
          <w:szCs w:val="28"/>
          <w:lang w:val="en-US"/>
        </w:rPr>
        <w:t>].</w:t>
      </w:r>
    </w:p>
    <w:p w:rsidR="0071685A" w:rsidRPr="0071685A" w:rsidRDefault="0071685A" w:rsidP="0071685A">
      <w:pPr>
        <w:autoSpaceDE w:val="0"/>
        <w:autoSpaceDN w:val="0"/>
        <w:adjustRightInd w:val="0"/>
        <w:jc w:val="left"/>
        <w:rPr>
          <w:rFonts w:cs="Times New Roman"/>
          <w:color w:val="000000"/>
          <w:szCs w:val="28"/>
          <w:lang w:val="en-US"/>
        </w:rPr>
      </w:pPr>
      <w:r w:rsidRPr="0071685A">
        <w:rPr>
          <w:rFonts w:cs="Times New Roman"/>
          <w:color w:val="000000"/>
          <w:szCs w:val="28"/>
          <w:lang w:val="en-US"/>
        </w:rPr>
        <w:t xml:space="preserve">Complexity of systems and technological developments is ever increasing. To cope with these </w:t>
      </w:r>
      <w:proofErr w:type="gramStart"/>
      <w:r w:rsidRPr="0071685A">
        <w:rPr>
          <w:rFonts w:cs="Times New Roman"/>
          <w:color w:val="000000"/>
          <w:szCs w:val="28"/>
          <w:lang w:val="en-US"/>
        </w:rPr>
        <w:t xml:space="preserve">challenges,  </w:t>
      </w:r>
      <w:proofErr w:type="spellStart"/>
      <w:r w:rsidRPr="0071685A">
        <w:rPr>
          <w:rFonts w:cs="Times New Roman"/>
          <w:color w:val="000000"/>
          <w:szCs w:val="28"/>
          <w:lang w:val="en-US"/>
        </w:rPr>
        <w:t>imulation</w:t>
      </w:r>
      <w:proofErr w:type="spellEnd"/>
      <w:proofErr w:type="gramEnd"/>
      <w:r w:rsidRPr="0071685A">
        <w:rPr>
          <w:rFonts w:cs="Times New Roman"/>
          <w:color w:val="000000"/>
          <w:szCs w:val="28"/>
          <w:lang w:val="en-US"/>
        </w:rPr>
        <w:t xml:space="preserve"> based safety/reliability analysis methods have been receiving increased attention. The availability of high performance computing infrastructure at unprecedented levels helps in such simulations. Integrating deterministic models with probabilistic models are being explored to improve reliability/risk modeling taking advantage of computational power.</w:t>
      </w:r>
    </w:p>
    <w:p w:rsidR="0071685A" w:rsidRPr="0071685A" w:rsidRDefault="0071685A" w:rsidP="0071685A">
      <w:pPr>
        <w:autoSpaceDE w:val="0"/>
        <w:autoSpaceDN w:val="0"/>
        <w:adjustRightInd w:val="0"/>
        <w:jc w:val="left"/>
        <w:rPr>
          <w:rFonts w:cs="Times New Roman"/>
          <w:color w:val="000000"/>
          <w:szCs w:val="28"/>
          <w:lang w:val="en-US"/>
        </w:rPr>
      </w:pPr>
    </w:p>
    <w:p w:rsidR="0071685A" w:rsidRPr="0071685A" w:rsidRDefault="0071685A" w:rsidP="0071685A">
      <w:pPr>
        <w:autoSpaceDE w:val="0"/>
        <w:autoSpaceDN w:val="0"/>
        <w:adjustRightInd w:val="0"/>
        <w:jc w:val="left"/>
        <w:rPr>
          <w:rFonts w:cs="Times New Roman"/>
          <w:color w:val="000000"/>
          <w:szCs w:val="28"/>
          <w:lang w:val="en-US"/>
        </w:rPr>
      </w:pPr>
      <w:r w:rsidRPr="0071685A">
        <w:rPr>
          <w:rFonts w:cs="Times New Roman"/>
          <w:noProof/>
          <w:szCs w:val="28"/>
          <w:lang w:eastAsia="ru-RU"/>
        </w:rPr>
        <w:drawing>
          <wp:inline distT="0" distB="0" distL="0" distR="0" wp14:anchorId="7B4B8B28" wp14:editId="1C2680F5">
            <wp:extent cx="5257800" cy="3570719"/>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25961" t="22804" r="22596" b="15053"/>
                    <a:stretch/>
                  </pic:blipFill>
                  <pic:spPr bwMode="auto">
                    <a:xfrm>
                      <a:off x="0" y="0"/>
                      <a:ext cx="5254992" cy="3568812"/>
                    </a:xfrm>
                    <a:prstGeom prst="rect">
                      <a:avLst/>
                    </a:prstGeom>
                    <a:ln>
                      <a:noFill/>
                    </a:ln>
                    <a:extLst>
                      <a:ext uri="{53640926-AAD7-44D8-BBD7-CCE9431645EC}">
                        <a14:shadowObscured xmlns:a14="http://schemas.microsoft.com/office/drawing/2010/main"/>
                      </a:ext>
                    </a:extLst>
                  </pic:spPr>
                </pic:pic>
              </a:graphicData>
            </a:graphic>
          </wp:inline>
        </w:drawing>
      </w:r>
    </w:p>
    <w:sectPr w:rsidR="0071685A" w:rsidRPr="0071685A" w:rsidSect="0071685A">
      <w:pgSz w:w="11906" w:h="16838"/>
      <w:pgMar w:top="1134" w:right="850"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685A"/>
    <w:rsid w:val="00000530"/>
    <w:rsid w:val="00001061"/>
    <w:rsid w:val="000025E6"/>
    <w:rsid w:val="00003720"/>
    <w:rsid w:val="0000434B"/>
    <w:rsid w:val="00004739"/>
    <w:rsid w:val="00005BA0"/>
    <w:rsid w:val="00005CFE"/>
    <w:rsid w:val="00005EB9"/>
    <w:rsid w:val="0000638E"/>
    <w:rsid w:val="00006792"/>
    <w:rsid w:val="00007BAF"/>
    <w:rsid w:val="00007D38"/>
    <w:rsid w:val="00011417"/>
    <w:rsid w:val="00013807"/>
    <w:rsid w:val="00013930"/>
    <w:rsid w:val="00015755"/>
    <w:rsid w:val="000173DD"/>
    <w:rsid w:val="0001752B"/>
    <w:rsid w:val="0002227B"/>
    <w:rsid w:val="000224FB"/>
    <w:rsid w:val="00022527"/>
    <w:rsid w:val="00023696"/>
    <w:rsid w:val="00024732"/>
    <w:rsid w:val="000247D7"/>
    <w:rsid w:val="00024964"/>
    <w:rsid w:val="000249A0"/>
    <w:rsid w:val="00024A6A"/>
    <w:rsid w:val="00024B65"/>
    <w:rsid w:val="0002582C"/>
    <w:rsid w:val="00025BAF"/>
    <w:rsid w:val="00026C16"/>
    <w:rsid w:val="00027C62"/>
    <w:rsid w:val="00030246"/>
    <w:rsid w:val="00030A3C"/>
    <w:rsid w:val="00032EAE"/>
    <w:rsid w:val="00034B7A"/>
    <w:rsid w:val="00035779"/>
    <w:rsid w:val="00035914"/>
    <w:rsid w:val="0003593E"/>
    <w:rsid w:val="00035F07"/>
    <w:rsid w:val="00036B09"/>
    <w:rsid w:val="00036B54"/>
    <w:rsid w:val="0003748F"/>
    <w:rsid w:val="000409B8"/>
    <w:rsid w:val="0004138C"/>
    <w:rsid w:val="0004162C"/>
    <w:rsid w:val="0004220F"/>
    <w:rsid w:val="00042319"/>
    <w:rsid w:val="0004253B"/>
    <w:rsid w:val="00043A67"/>
    <w:rsid w:val="00044516"/>
    <w:rsid w:val="00044814"/>
    <w:rsid w:val="0004525F"/>
    <w:rsid w:val="00045896"/>
    <w:rsid w:val="00045A86"/>
    <w:rsid w:val="00045AB9"/>
    <w:rsid w:val="00045EAE"/>
    <w:rsid w:val="000462DA"/>
    <w:rsid w:val="0004646D"/>
    <w:rsid w:val="00046568"/>
    <w:rsid w:val="00051672"/>
    <w:rsid w:val="00052A73"/>
    <w:rsid w:val="0005369D"/>
    <w:rsid w:val="00057337"/>
    <w:rsid w:val="00061B4C"/>
    <w:rsid w:val="00063218"/>
    <w:rsid w:val="000633D3"/>
    <w:rsid w:val="000640BC"/>
    <w:rsid w:val="000644C3"/>
    <w:rsid w:val="00064955"/>
    <w:rsid w:val="00065307"/>
    <w:rsid w:val="000665BC"/>
    <w:rsid w:val="00066969"/>
    <w:rsid w:val="000710D8"/>
    <w:rsid w:val="000716AC"/>
    <w:rsid w:val="00071901"/>
    <w:rsid w:val="00072300"/>
    <w:rsid w:val="00072527"/>
    <w:rsid w:val="0007264F"/>
    <w:rsid w:val="00072744"/>
    <w:rsid w:val="000731C1"/>
    <w:rsid w:val="0007361D"/>
    <w:rsid w:val="00074509"/>
    <w:rsid w:val="0007471C"/>
    <w:rsid w:val="00074FDF"/>
    <w:rsid w:val="00075A6C"/>
    <w:rsid w:val="00077A5B"/>
    <w:rsid w:val="00077B8E"/>
    <w:rsid w:val="00080806"/>
    <w:rsid w:val="00081029"/>
    <w:rsid w:val="000810DC"/>
    <w:rsid w:val="00081B9F"/>
    <w:rsid w:val="000826A6"/>
    <w:rsid w:val="00082E25"/>
    <w:rsid w:val="00083199"/>
    <w:rsid w:val="00083545"/>
    <w:rsid w:val="00084348"/>
    <w:rsid w:val="00085A80"/>
    <w:rsid w:val="00087E8F"/>
    <w:rsid w:val="0009090D"/>
    <w:rsid w:val="0009150C"/>
    <w:rsid w:val="00091837"/>
    <w:rsid w:val="00092200"/>
    <w:rsid w:val="0009246F"/>
    <w:rsid w:val="00092E95"/>
    <w:rsid w:val="000936D5"/>
    <w:rsid w:val="00093D93"/>
    <w:rsid w:val="000940EF"/>
    <w:rsid w:val="00094314"/>
    <w:rsid w:val="00094A08"/>
    <w:rsid w:val="00094C61"/>
    <w:rsid w:val="000953C6"/>
    <w:rsid w:val="000954D0"/>
    <w:rsid w:val="0009554B"/>
    <w:rsid w:val="0009557F"/>
    <w:rsid w:val="00096648"/>
    <w:rsid w:val="0009666C"/>
    <w:rsid w:val="00096E1F"/>
    <w:rsid w:val="000970E3"/>
    <w:rsid w:val="000A073F"/>
    <w:rsid w:val="000A1462"/>
    <w:rsid w:val="000A1918"/>
    <w:rsid w:val="000A1EB7"/>
    <w:rsid w:val="000A288D"/>
    <w:rsid w:val="000A2969"/>
    <w:rsid w:val="000A2E9B"/>
    <w:rsid w:val="000A303E"/>
    <w:rsid w:val="000A3EE2"/>
    <w:rsid w:val="000A4665"/>
    <w:rsid w:val="000A487B"/>
    <w:rsid w:val="000A5E18"/>
    <w:rsid w:val="000A6BF9"/>
    <w:rsid w:val="000A6D58"/>
    <w:rsid w:val="000B05B6"/>
    <w:rsid w:val="000B1000"/>
    <w:rsid w:val="000B149D"/>
    <w:rsid w:val="000B2D5C"/>
    <w:rsid w:val="000B31A1"/>
    <w:rsid w:val="000B3885"/>
    <w:rsid w:val="000B4C83"/>
    <w:rsid w:val="000B5E15"/>
    <w:rsid w:val="000B5EF7"/>
    <w:rsid w:val="000B6020"/>
    <w:rsid w:val="000B62EA"/>
    <w:rsid w:val="000C071A"/>
    <w:rsid w:val="000C2355"/>
    <w:rsid w:val="000C28ED"/>
    <w:rsid w:val="000C297C"/>
    <w:rsid w:val="000C2C6D"/>
    <w:rsid w:val="000C2D02"/>
    <w:rsid w:val="000C6602"/>
    <w:rsid w:val="000C6784"/>
    <w:rsid w:val="000C6B06"/>
    <w:rsid w:val="000D189D"/>
    <w:rsid w:val="000D23A8"/>
    <w:rsid w:val="000D2B2C"/>
    <w:rsid w:val="000D2D08"/>
    <w:rsid w:val="000D2E47"/>
    <w:rsid w:val="000D37BE"/>
    <w:rsid w:val="000D3BA2"/>
    <w:rsid w:val="000D3CDB"/>
    <w:rsid w:val="000D460D"/>
    <w:rsid w:val="000D4874"/>
    <w:rsid w:val="000D5647"/>
    <w:rsid w:val="000D6948"/>
    <w:rsid w:val="000E10B9"/>
    <w:rsid w:val="000E1821"/>
    <w:rsid w:val="000E2D8A"/>
    <w:rsid w:val="000E2F15"/>
    <w:rsid w:val="000E3697"/>
    <w:rsid w:val="000E3B86"/>
    <w:rsid w:val="000E3C61"/>
    <w:rsid w:val="000E3D6C"/>
    <w:rsid w:val="000E485B"/>
    <w:rsid w:val="000E4AC5"/>
    <w:rsid w:val="000E4CDD"/>
    <w:rsid w:val="000E4D9E"/>
    <w:rsid w:val="000E4F27"/>
    <w:rsid w:val="000E4F3F"/>
    <w:rsid w:val="000E5465"/>
    <w:rsid w:val="000E596A"/>
    <w:rsid w:val="000E73A8"/>
    <w:rsid w:val="000E7588"/>
    <w:rsid w:val="000E7D9C"/>
    <w:rsid w:val="000E7DB0"/>
    <w:rsid w:val="000E7F7C"/>
    <w:rsid w:val="000F139C"/>
    <w:rsid w:val="000F1E0D"/>
    <w:rsid w:val="000F1EFC"/>
    <w:rsid w:val="000F465B"/>
    <w:rsid w:val="000F503B"/>
    <w:rsid w:val="000F5162"/>
    <w:rsid w:val="000F5737"/>
    <w:rsid w:val="000F5945"/>
    <w:rsid w:val="000F5D31"/>
    <w:rsid w:val="00100A4D"/>
    <w:rsid w:val="00101AE2"/>
    <w:rsid w:val="00102205"/>
    <w:rsid w:val="001022EB"/>
    <w:rsid w:val="0010269B"/>
    <w:rsid w:val="001030AD"/>
    <w:rsid w:val="00103C30"/>
    <w:rsid w:val="0010447D"/>
    <w:rsid w:val="001061BA"/>
    <w:rsid w:val="00106A75"/>
    <w:rsid w:val="0010754D"/>
    <w:rsid w:val="00107B1B"/>
    <w:rsid w:val="00107F29"/>
    <w:rsid w:val="00110649"/>
    <w:rsid w:val="00110CF6"/>
    <w:rsid w:val="00114939"/>
    <w:rsid w:val="001154CC"/>
    <w:rsid w:val="00115CFE"/>
    <w:rsid w:val="00116B2F"/>
    <w:rsid w:val="00117032"/>
    <w:rsid w:val="00117396"/>
    <w:rsid w:val="00117DB6"/>
    <w:rsid w:val="0012051D"/>
    <w:rsid w:val="001216F7"/>
    <w:rsid w:val="001224B2"/>
    <w:rsid w:val="001233F8"/>
    <w:rsid w:val="001238BB"/>
    <w:rsid w:val="00124D39"/>
    <w:rsid w:val="0012522E"/>
    <w:rsid w:val="00125AF2"/>
    <w:rsid w:val="00131BC5"/>
    <w:rsid w:val="00131FFC"/>
    <w:rsid w:val="00132E25"/>
    <w:rsid w:val="001335A4"/>
    <w:rsid w:val="00133C50"/>
    <w:rsid w:val="00134A97"/>
    <w:rsid w:val="00134AE7"/>
    <w:rsid w:val="001350F0"/>
    <w:rsid w:val="001356C1"/>
    <w:rsid w:val="00135FFC"/>
    <w:rsid w:val="00136710"/>
    <w:rsid w:val="0013793B"/>
    <w:rsid w:val="001402DC"/>
    <w:rsid w:val="0014097C"/>
    <w:rsid w:val="00141B9A"/>
    <w:rsid w:val="00141D1B"/>
    <w:rsid w:val="001439BC"/>
    <w:rsid w:val="00143CBF"/>
    <w:rsid w:val="00145E96"/>
    <w:rsid w:val="00145EAB"/>
    <w:rsid w:val="00145EFB"/>
    <w:rsid w:val="001463C3"/>
    <w:rsid w:val="00147126"/>
    <w:rsid w:val="001500A8"/>
    <w:rsid w:val="00150647"/>
    <w:rsid w:val="00150704"/>
    <w:rsid w:val="001508C1"/>
    <w:rsid w:val="001511F9"/>
    <w:rsid w:val="00151264"/>
    <w:rsid w:val="00152E66"/>
    <w:rsid w:val="0015396C"/>
    <w:rsid w:val="00153B7C"/>
    <w:rsid w:val="00153F9D"/>
    <w:rsid w:val="0015434D"/>
    <w:rsid w:val="0015532B"/>
    <w:rsid w:val="0015551F"/>
    <w:rsid w:val="00155812"/>
    <w:rsid w:val="0015614A"/>
    <w:rsid w:val="001565CA"/>
    <w:rsid w:val="00156BAE"/>
    <w:rsid w:val="00157BFD"/>
    <w:rsid w:val="00160B30"/>
    <w:rsid w:val="00161D1B"/>
    <w:rsid w:val="00162309"/>
    <w:rsid w:val="001632CE"/>
    <w:rsid w:val="001633D2"/>
    <w:rsid w:val="0016441A"/>
    <w:rsid w:val="00165EF3"/>
    <w:rsid w:val="0016623D"/>
    <w:rsid w:val="00167F7D"/>
    <w:rsid w:val="0017050F"/>
    <w:rsid w:val="00171848"/>
    <w:rsid w:val="00171C5F"/>
    <w:rsid w:val="001720D8"/>
    <w:rsid w:val="00172E09"/>
    <w:rsid w:val="001743DF"/>
    <w:rsid w:val="00174EF8"/>
    <w:rsid w:val="001758A5"/>
    <w:rsid w:val="0017602E"/>
    <w:rsid w:val="00176816"/>
    <w:rsid w:val="00177847"/>
    <w:rsid w:val="00177EC0"/>
    <w:rsid w:val="00180C06"/>
    <w:rsid w:val="0018117B"/>
    <w:rsid w:val="00181E7D"/>
    <w:rsid w:val="00181FCD"/>
    <w:rsid w:val="00182096"/>
    <w:rsid w:val="00182525"/>
    <w:rsid w:val="001830A2"/>
    <w:rsid w:val="00184776"/>
    <w:rsid w:val="001847BB"/>
    <w:rsid w:val="00184BBA"/>
    <w:rsid w:val="00185DA8"/>
    <w:rsid w:val="001874A5"/>
    <w:rsid w:val="001877D3"/>
    <w:rsid w:val="001903C0"/>
    <w:rsid w:val="00190FB4"/>
    <w:rsid w:val="00191358"/>
    <w:rsid w:val="00192182"/>
    <w:rsid w:val="00192246"/>
    <w:rsid w:val="001939AE"/>
    <w:rsid w:val="00193CF4"/>
    <w:rsid w:val="0019402C"/>
    <w:rsid w:val="001949AA"/>
    <w:rsid w:val="0019748F"/>
    <w:rsid w:val="00197594"/>
    <w:rsid w:val="001A0185"/>
    <w:rsid w:val="001A05B0"/>
    <w:rsid w:val="001A19EE"/>
    <w:rsid w:val="001A28E9"/>
    <w:rsid w:val="001A49E0"/>
    <w:rsid w:val="001A4D8C"/>
    <w:rsid w:val="001A6386"/>
    <w:rsid w:val="001A6429"/>
    <w:rsid w:val="001A7C7D"/>
    <w:rsid w:val="001B03A7"/>
    <w:rsid w:val="001B0D70"/>
    <w:rsid w:val="001B106C"/>
    <w:rsid w:val="001B10AE"/>
    <w:rsid w:val="001B1E5A"/>
    <w:rsid w:val="001B1EBA"/>
    <w:rsid w:val="001B33D1"/>
    <w:rsid w:val="001B3CDF"/>
    <w:rsid w:val="001B3FAE"/>
    <w:rsid w:val="001B507E"/>
    <w:rsid w:val="001B5603"/>
    <w:rsid w:val="001B72FD"/>
    <w:rsid w:val="001B7401"/>
    <w:rsid w:val="001C0012"/>
    <w:rsid w:val="001C077A"/>
    <w:rsid w:val="001C0CA7"/>
    <w:rsid w:val="001C395D"/>
    <w:rsid w:val="001C436E"/>
    <w:rsid w:val="001C4D9C"/>
    <w:rsid w:val="001C50DD"/>
    <w:rsid w:val="001C5298"/>
    <w:rsid w:val="001C69F1"/>
    <w:rsid w:val="001C78F3"/>
    <w:rsid w:val="001C7CDB"/>
    <w:rsid w:val="001C7CF9"/>
    <w:rsid w:val="001C7D1D"/>
    <w:rsid w:val="001D14FD"/>
    <w:rsid w:val="001D1A5E"/>
    <w:rsid w:val="001D434A"/>
    <w:rsid w:val="001D470B"/>
    <w:rsid w:val="001D4851"/>
    <w:rsid w:val="001D4F64"/>
    <w:rsid w:val="001D550E"/>
    <w:rsid w:val="001D6347"/>
    <w:rsid w:val="001D64CF"/>
    <w:rsid w:val="001D7F4A"/>
    <w:rsid w:val="001E0C85"/>
    <w:rsid w:val="001E0F22"/>
    <w:rsid w:val="001E2566"/>
    <w:rsid w:val="001E2EA3"/>
    <w:rsid w:val="001E35A1"/>
    <w:rsid w:val="001E372E"/>
    <w:rsid w:val="001E510C"/>
    <w:rsid w:val="001E6781"/>
    <w:rsid w:val="001E7156"/>
    <w:rsid w:val="001E7243"/>
    <w:rsid w:val="001E7C8A"/>
    <w:rsid w:val="001E7EA6"/>
    <w:rsid w:val="001F02D5"/>
    <w:rsid w:val="001F0F47"/>
    <w:rsid w:val="001F122B"/>
    <w:rsid w:val="001F123F"/>
    <w:rsid w:val="001F2043"/>
    <w:rsid w:val="001F3982"/>
    <w:rsid w:val="001F3CA1"/>
    <w:rsid w:val="001F4308"/>
    <w:rsid w:val="001F49D3"/>
    <w:rsid w:val="001F6E11"/>
    <w:rsid w:val="001F6F15"/>
    <w:rsid w:val="001F7636"/>
    <w:rsid w:val="001F76CE"/>
    <w:rsid w:val="001F78D2"/>
    <w:rsid w:val="00200B2B"/>
    <w:rsid w:val="00200D3F"/>
    <w:rsid w:val="00202CE1"/>
    <w:rsid w:val="002045DD"/>
    <w:rsid w:val="00204896"/>
    <w:rsid w:val="0020673F"/>
    <w:rsid w:val="00206A73"/>
    <w:rsid w:val="00206E85"/>
    <w:rsid w:val="00207181"/>
    <w:rsid w:val="0021044B"/>
    <w:rsid w:val="002107F4"/>
    <w:rsid w:val="00210A3B"/>
    <w:rsid w:val="00210D79"/>
    <w:rsid w:val="002113C8"/>
    <w:rsid w:val="00213ED9"/>
    <w:rsid w:val="00214B05"/>
    <w:rsid w:val="002159F3"/>
    <w:rsid w:val="0021637A"/>
    <w:rsid w:val="0021788F"/>
    <w:rsid w:val="002217B9"/>
    <w:rsid w:val="002217DD"/>
    <w:rsid w:val="0022214D"/>
    <w:rsid w:val="002224C7"/>
    <w:rsid w:val="002227FA"/>
    <w:rsid w:val="00222CEB"/>
    <w:rsid w:val="00222DEC"/>
    <w:rsid w:val="00223D5F"/>
    <w:rsid w:val="00224204"/>
    <w:rsid w:val="0022507D"/>
    <w:rsid w:val="002262F1"/>
    <w:rsid w:val="00226C3A"/>
    <w:rsid w:val="002271EF"/>
    <w:rsid w:val="0023051B"/>
    <w:rsid w:val="00230752"/>
    <w:rsid w:val="00231DB6"/>
    <w:rsid w:val="00232ED3"/>
    <w:rsid w:val="00232F76"/>
    <w:rsid w:val="002335DC"/>
    <w:rsid w:val="002345EF"/>
    <w:rsid w:val="00234F3F"/>
    <w:rsid w:val="00235977"/>
    <w:rsid w:val="00236032"/>
    <w:rsid w:val="002360C7"/>
    <w:rsid w:val="00236AE8"/>
    <w:rsid w:val="0023702C"/>
    <w:rsid w:val="0023741A"/>
    <w:rsid w:val="00237CD6"/>
    <w:rsid w:val="00237D7D"/>
    <w:rsid w:val="00240375"/>
    <w:rsid w:val="002405B6"/>
    <w:rsid w:val="002425C4"/>
    <w:rsid w:val="00243384"/>
    <w:rsid w:val="00244CF5"/>
    <w:rsid w:val="00245A1A"/>
    <w:rsid w:val="00245BF7"/>
    <w:rsid w:val="00246065"/>
    <w:rsid w:val="002465F7"/>
    <w:rsid w:val="00250688"/>
    <w:rsid w:val="00250915"/>
    <w:rsid w:val="00250D56"/>
    <w:rsid w:val="002517FF"/>
    <w:rsid w:val="00251B9B"/>
    <w:rsid w:val="00252AA6"/>
    <w:rsid w:val="002530D2"/>
    <w:rsid w:val="00253F33"/>
    <w:rsid w:val="002548A6"/>
    <w:rsid w:val="00254E01"/>
    <w:rsid w:val="002568DE"/>
    <w:rsid w:val="00257779"/>
    <w:rsid w:val="00260F09"/>
    <w:rsid w:val="00261219"/>
    <w:rsid w:val="00261F8C"/>
    <w:rsid w:val="00262210"/>
    <w:rsid w:val="00263533"/>
    <w:rsid w:val="00264A8D"/>
    <w:rsid w:val="00265170"/>
    <w:rsid w:val="00266B6E"/>
    <w:rsid w:val="00266F8A"/>
    <w:rsid w:val="00267458"/>
    <w:rsid w:val="0026770E"/>
    <w:rsid w:val="00267E01"/>
    <w:rsid w:val="0027044E"/>
    <w:rsid w:val="0027096F"/>
    <w:rsid w:val="002709C5"/>
    <w:rsid w:val="00270DBB"/>
    <w:rsid w:val="00271640"/>
    <w:rsid w:val="00272E9A"/>
    <w:rsid w:val="00273E70"/>
    <w:rsid w:val="002742CF"/>
    <w:rsid w:val="002743A0"/>
    <w:rsid w:val="002743DB"/>
    <w:rsid w:val="002752BA"/>
    <w:rsid w:val="00276A1B"/>
    <w:rsid w:val="002772FE"/>
    <w:rsid w:val="00280C59"/>
    <w:rsid w:val="002815A1"/>
    <w:rsid w:val="00283A69"/>
    <w:rsid w:val="00284300"/>
    <w:rsid w:val="00284ECB"/>
    <w:rsid w:val="0028632C"/>
    <w:rsid w:val="00286351"/>
    <w:rsid w:val="00287221"/>
    <w:rsid w:val="002877B2"/>
    <w:rsid w:val="0029020F"/>
    <w:rsid w:val="0029058C"/>
    <w:rsid w:val="00290E52"/>
    <w:rsid w:val="002923E1"/>
    <w:rsid w:val="002924BD"/>
    <w:rsid w:val="00292768"/>
    <w:rsid w:val="00292FF8"/>
    <w:rsid w:val="00293AA0"/>
    <w:rsid w:val="00293DF2"/>
    <w:rsid w:val="002940DD"/>
    <w:rsid w:val="00294821"/>
    <w:rsid w:val="002969FB"/>
    <w:rsid w:val="002972DD"/>
    <w:rsid w:val="00297341"/>
    <w:rsid w:val="002A11F1"/>
    <w:rsid w:val="002A22E2"/>
    <w:rsid w:val="002A25B4"/>
    <w:rsid w:val="002A3659"/>
    <w:rsid w:val="002A48FC"/>
    <w:rsid w:val="002A51FB"/>
    <w:rsid w:val="002A58CA"/>
    <w:rsid w:val="002B1A33"/>
    <w:rsid w:val="002B1BFC"/>
    <w:rsid w:val="002B2A38"/>
    <w:rsid w:val="002B2CA6"/>
    <w:rsid w:val="002B329E"/>
    <w:rsid w:val="002B33B9"/>
    <w:rsid w:val="002B368D"/>
    <w:rsid w:val="002B3729"/>
    <w:rsid w:val="002B3B91"/>
    <w:rsid w:val="002B3DB1"/>
    <w:rsid w:val="002B3F2F"/>
    <w:rsid w:val="002B427B"/>
    <w:rsid w:val="002B498C"/>
    <w:rsid w:val="002B55E6"/>
    <w:rsid w:val="002B599F"/>
    <w:rsid w:val="002B5FDF"/>
    <w:rsid w:val="002B76AE"/>
    <w:rsid w:val="002C0B15"/>
    <w:rsid w:val="002C25F5"/>
    <w:rsid w:val="002C271E"/>
    <w:rsid w:val="002C43AA"/>
    <w:rsid w:val="002C44E1"/>
    <w:rsid w:val="002C74B4"/>
    <w:rsid w:val="002D22FE"/>
    <w:rsid w:val="002D2ECF"/>
    <w:rsid w:val="002D3B1B"/>
    <w:rsid w:val="002D3B8E"/>
    <w:rsid w:val="002D4584"/>
    <w:rsid w:val="002D528E"/>
    <w:rsid w:val="002D592F"/>
    <w:rsid w:val="002D59C4"/>
    <w:rsid w:val="002D5BD5"/>
    <w:rsid w:val="002D6298"/>
    <w:rsid w:val="002D701F"/>
    <w:rsid w:val="002D70A1"/>
    <w:rsid w:val="002D74E1"/>
    <w:rsid w:val="002D77B2"/>
    <w:rsid w:val="002D7AD5"/>
    <w:rsid w:val="002E04AC"/>
    <w:rsid w:val="002E0F73"/>
    <w:rsid w:val="002E126E"/>
    <w:rsid w:val="002E17E8"/>
    <w:rsid w:val="002E1AA1"/>
    <w:rsid w:val="002E1EA5"/>
    <w:rsid w:val="002E2343"/>
    <w:rsid w:val="002E2E33"/>
    <w:rsid w:val="002E3A44"/>
    <w:rsid w:val="002E3B22"/>
    <w:rsid w:val="002E4511"/>
    <w:rsid w:val="002E5255"/>
    <w:rsid w:val="002E58F8"/>
    <w:rsid w:val="002E5BB3"/>
    <w:rsid w:val="002E5D45"/>
    <w:rsid w:val="002E5EB0"/>
    <w:rsid w:val="002E6226"/>
    <w:rsid w:val="002E7D15"/>
    <w:rsid w:val="002F0972"/>
    <w:rsid w:val="002F0AC3"/>
    <w:rsid w:val="002F2164"/>
    <w:rsid w:val="002F2C12"/>
    <w:rsid w:val="002F2D91"/>
    <w:rsid w:val="002F3AFC"/>
    <w:rsid w:val="002F3C3C"/>
    <w:rsid w:val="002F4D7D"/>
    <w:rsid w:val="002F4F7C"/>
    <w:rsid w:val="002F56FB"/>
    <w:rsid w:val="002F59F5"/>
    <w:rsid w:val="002F7748"/>
    <w:rsid w:val="00301520"/>
    <w:rsid w:val="003020FD"/>
    <w:rsid w:val="00302775"/>
    <w:rsid w:val="00302AE7"/>
    <w:rsid w:val="00303256"/>
    <w:rsid w:val="00303503"/>
    <w:rsid w:val="003045CA"/>
    <w:rsid w:val="00305A0A"/>
    <w:rsid w:val="00305A4A"/>
    <w:rsid w:val="00306177"/>
    <w:rsid w:val="003064E3"/>
    <w:rsid w:val="00306972"/>
    <w:rsid w:val="003070AE"/>
    <w:rsid w:val="00307AD4"/>
    <w:rsid w:val="003100DD"/>
    <w:rsid w:val="0031019D"/>
    <w:rsid w:val="003105A7"/>
    <w:rsid w:val="00310AB9"/>
    <w:rsid w:val="00310B5C"/>
    <w:rsid w:val="00310EBA"/>
    <w:rsid w:val="00311B02"/>
    <w:rsid w:val="00311D6C"/>
    <w:rsid w:val="0031226A"/>
    <w:rsid w:val="003142E3"/>
    <w:rsid w:val="00314D19"/>
    <w:rsid w:val="003151B6"/>
    <w:rsid w:val="0031563D"/>
    <w:rsid w:val="00315B79"/>
    <w:rsid w:val="00315E6C"/>
    <w:rsid w:val="003166C9"/>
    <w:rsid w:val="003172B5"/>
    <w:rsid w:val="003174B1"/>
    <w:rsid w:val="00317AEE"/>
    <w:rsid w:val="003201D7"/>
    <w:rsid w:val="00321566"/>
    <w:rsid w:val="00321AEA"/>
    <w:rsid w:val="00323B99"/>
    <w:rsid w:val="003243B7"/>
    <w:rsid w:val="003247CF"/>
    <w:rsid w:val="00324C9B"/>
    <w:rsid w:val="00324D92"/>
    <w:rsid w:val="00325492"/>
    <w:rsid w:val="003256EF"/>
    <w:rsid w:val="00325778"/>
    <w:rsid w:val="0032595D"/>
    <w:rsid w:val="00326EF4"/>
    <w:rsid w:val="003277C4"/>
    <w:rsid w:val="00330241"/>
    <w:rsid w:val="00331E0A"/>
    <w:rsid w:val="003345E9"/>
    <w:rsid w:val="003349A8"/>
    <w:rsid w:val="003368BF"/>
    <w:rsid w:val="003369FD"/>
    <w:rsid w:val="00340E7B"/>
    <w:rsid w:val="003412B6"/>
    <w:rsid w:val="003417AF"/>
    <w:rsid w:val="00341852"/>
    <w:rsid w:val="003419D6"/>
    <w:rsid w:val="00341ADC"/>
    <w:rsid w:val="003434B0"/>
    <w:rsid w:val="003445A4"/>
    <w:rsid w:val="00344DB4"/>
    <w:rsid w:val="00346351"/>
    <w:rsid w:val="0034791A"/>
    <w:rsid w:val="00347E00"/>
    <w:rsid w:val="00347F7D"/>
    <w:rsid w:val="003510D1"/>
    <w:rsid w:val="00351B66"/>
    <w:rsid w:val="00351D6C"/>
    <w:rsid w:val="00351DE3"/>
    <w:rsid w:val="003520E7"/>
    <w:rsid w:val="00352394"/>
    <w:rsid w:val="00353CC8"/>
    <w:rsid w:val="00353CDB"/>
    <w:rsid w:val="00353EC3"/>
    <w:rsid w:val="0035413E"/>
    <w:rsid w:val="003541F4"/>
    <w:rsid w:val="003544F6"/>
    <w:rsid w:val="003546CA"/>
    <w:rsid w:val="00354979"/>
    <w:rsid w:val="00354CEE"/>
    <w:rsid w:val="00354E32"/>
    <w:rsid w:val="003554F6"/>
    <w:rsid w:val="003559C8"/>
    <w:rsid w:val="003565E4"/>
    <w:rsid w:val="003569CC"/>
    <w:rsid w:val="003578DE"/>
    <w:rsid w:val="00357A60"/>
    <w:rsid w:val="00360347"/>
    <w:rsid w:val="0036183E"/>
    <w:rsid w:val="00361AA1"/>
    <w:rsid w:val="00361E0C"/>
    <w:rsid w:val="00361F42"/>
    <w:rsid w:val="003639A0"/>
    <w:rsid w:val="00364021"/>
    <w:rsid w:val="00364B0F"/>
    <w:rsid w:val="003650EE"/>
    <w:rsid w:val="0036543F"/>
    <w:rsid w:val="0036595E"/>
    <w:rsid w:val="00365B51"/>
    <w:rsid w:val="0036677C"/>
    <w:rsid w:val="00366EEF"/>
    <w:rsid w:val="0036700A"/>
    <w:rsid w:val="003679BD"/>
    <w:rsid w:val="00372BCA"/>
    <w:rsid w:val="00373168"/>
    <w:rsid w:val="0037368B"/>
    <w:rsid w:val="00373987"/>
    <w:rsid w:val="00375681"/>
    <w:rsid w:val="0037690F"/>
    <w:rsid w:val="00376BA4"/>
    <w:rsid w:val="003813C7"/>
    <w:rsid w:val="00381F21"/>
    <w:rsid w:val="00381F37"/>
    <w:rsid w:val="00382372"/>
    <w:rsid w:val="00382C67"/>
    <w:rsid w:val="00383615"/>
    <w:rsid w:val="00383F6F"/>
    <w:rsid w:val="00384735"/>
    <w:rsid w:val="00384849"/>
    <w:rsid w:val="0038534F"/>
    <w:rsid w:val="00385D53"/>
    <w:rsid w:val="003863AF"/>
    <w:rsid w:val="00387574"/>
    <w:rsid w:val="00387B29"/>
    <w:rsid w:val="003903C5"/>
    <w:rsid w:val="00390BA6"/>
    <w:rsid w:val="00391550"/>
    <w:rsid w:val="00391FF9"/>
    <w:rsid w:val="00392A6E"/>
    <w:rsid w:val="00392DED"/>
    <w:rsid w:val="00395EA0"/>
    <w:rsid w:val="003A1D14"/>
    <w:rsid w:val="003A2152"/>
    <w:rsid w:val="003A2998"/>
    <w:rsid w:val="003A29EA"/>
    <w:rsid w:val="003A2AE7"/>
    <w:rsid w:val="003A3EFC"/>
    <w:rsid w:val="003A442A"/>
    <w:rsid w:val="003A4B62"/>
    <w:rsid w:val="003A6672"/>
    <w:rsid w:val="003A6DE6"/>
    <w:rsid w:val="003A74CE"/>
    <w:rsid w:val="003A7DE3"/>
    <w:rsid w:val="003B0055"/>
    <w:rsid w:val="003B02E1"/>
    <w:rsid w:val="003B07D7"/>
    <w:rsid w:val="003B1639"/>
    <w:rsid w:val="003B1B38"/>
    <w:rsid w:val="003B38C4"/>
    <w:rsid w:val="003B390B"/>
    <w:rsid w:val="003B46C5"/>
    <w:rsid w:val="003B4746"/>
    <w:rsid w:val="003B4EC5"/>
    <w:rsid w:val="003B5145"/>
    <w:rsid w:val="003B5DE8"/>
    <w:rsid w:val="003B6A42"/>
    <w:rsid w:val="003B6ACA"/>
    <w:rsid w:val="003B6BC1"/>
    <w:rsid w:val="003B6BCC"/>
    <w:rsid w:val="003B7B56"/>
    <w:rsid w:val="003B7E26"/>
    <w:rsid w:val="003C0AE2"/>
    <w:rsid w:val="003C27BF"/>
    <w:rsid w:val="003C440E"/>
    <w:rsid w:val="003C4C35"/>
    <w:rsid w:val="003C5E6A"/>
    <w:rsid w:val="003C60BE"/>
    <w:rsid w:val="003D097E"/>
    <w:rsid w:val="003D15BC"/>
    <w:rsid w:val="003D166B"/>
    <w:rsid w:val="003D2264"/>
    <w:rsid w:val="003D30EC"/>
    <w:rsid w:val="003D3C00"/>
    <w:rsid w:val="003D46AE"/>
    <w:rsid w:val="003D507E"/>
    <w:rsid w:val="003D5597"/>
    <w:rsid w:val="003D58C3"/>
    <w:rsid w:val="003E1821"/>
    <w:rsid w:val="003E1974"/>
    <w:rsid w:val="003E1D2D"/>
    <w:rsid w:val="003E2432"/>
    <w:rsid w:val="003E3B81"/>
    <w:rsid w:val="003E3D3A"/>
    <w:rsid w:val="003E45C1"/>
    <w:rsid w:val="003E5315"/>
    <w:rsid w:val="003E55BC"/>
    <w:rsid w:val="003E59F2"/>
    <w:rsid w:val="003E5ABB"/>
    <w:rsid w:val="003E61A4"/>
    <w:rsid w:val="003E6DDF"/>
    <w:rsid w:val="003E720A"/>
    <w:rsid w:val="003E790B"/>
    <w:rsid w:val="003E7EB3"/>
    <w:rsid w:val="003E7FA0"/>
    <w:rsid w:val="003F01C7"/>
    <w:rsid w:val="003F0502"/>
    <w:rsid w:val="003F1563"/>
    <w:rsid w:val="003F17E1"/>
    <w:rsid w:val="003F2398"/>
    <w:rsid w:val="003F2670"/>
    <w:rsid w:val="003F296D"/>
    <w:rsid w:val="003F2E32"/>
    <w:rsid w:val="003F5184"/>
    <w:rsid w:val="003F557E"/>
    <w:rsid w:val="003F6496"/>
    <w:rsid w:val="003F7691"/>
    <w:rsid w:val="003F7E1A"/>
    <w:rsid w:val="00402F8E"/>
    <w:rsid w:val="00403BB6"/>
    <w:rsid w:val="00403E95"/>
    <w:rsid w:val="00404C54"/>
    <w:rsid w:val="00405560"/>
    <w:rsid w:val="0040560E"/>
    <w:rsid w:val="00406FBE"/>
    <w:rsid w:val="00407396"/>
    <w:rsid w:val="00407848"/>
    <w:rsid w:val="00407E2F"/>
    <w:rsid w:val="00411977"/>
    <w:rsid w:val="0041198B"/>
    <w:rsid w:val="0041305D"/>
    <w:rsid w:val="004135F9"/>
    <w:rsid w:val="00413ABC"/>
    <w:rsid w:val="00413E28"/>
    <w:rsid w:val="0041431B"/>
    <w:rsid w:val="00415667"/>
    <w:rsid w:val="00415BEE"/>
    <w:rsid w:val="004168C0"/>
    <w:rsid w:val="0041726D"/>
    <w:rsid w:val="00417993"/>
    <w:rsid w:val="00417CA2"/>
    <w:rsid w:val="00421095"/>
    <w:rsid w:val="00422048"/>
    <w:rsid w:val="00422856"/>
    <w:rsid w:val="00422D06"/>
    <w:rsid w:val="00423657"/>
    <w:rsid w:val="00423A7D"/>
    <w:rsid w:val="004248ED"/>
    <w:rsid w:val="00424D83"/>
    <w:rsid w:val="00425161"/>
    <w:rsid w:val="00425483"/>
    <w:rsid w:val="00425D25"/>
    <w:rsid w:val="0042692C"/>
    <w:rsid w:val="00427151"/>
    <w:rsid w:val="00427ACC"/>
    <w:rsid w:val="00427F60"/>
    <w:rsid w:val="00430DC8"/>
    <w:rsid w:val="00431671"/>
    <w:rsid w:val="004320F4"/>
    <w:rsid w:val="0043243B"/>
    <w:rsid w:val="00432620"/>
    <w:rsid w:val="00432BBB"/>
    <w:rsid w:val="004347DE"/>
    <w:rsid w:val="00434E61"/>
    <w:rsid w:val="00434E9E"/>
    <w:rsid w:val="00435420"/>
    <w:rsid w:val="00435FD5"/>
    <w:rsid w:val="00436438"/>
    <w:rsid w:val="004364EB"/>
    <w:rsid w:val="00436519"/>
    <w:rsid w:val="004365C1"/>
    <w:rsid w:val="004403C2"/>
    <w:rsid w:val="00442034"/>
    <w:rsid w:val="0044256B"/>
    <w:rsid w:val="004425FF"/>
    <w:rsid w:val="00442A02"/>
    <w:rsid w:val="00444327"/>
    <w:rsid w:val="00444F07"/>
    <w:rsid w:val="004451CD"/>
    <w:rsid w:val="00447436"/>
    <w:rsid w:val="00447585"/>
    <w:rsid w:val="00451797"/>
    <w:rsid w:val="004527CA"/>
    <w:rsid w:val="004528EA"/>
    <w:rsid w:val="004539E5"/>
    <w:rsid w:val="00453CAA"/>
    <w:rsid w:val="004552C6"/>
    <w:rsid w:val="0045606F"/>
    <w:rsid w:val="00456757"/>
    <w:rsid w:val="004568DC"/>
    <w:rsid w:val="00457F73"/>
    <w:rsid w:val="004607FA"/>
    <w:rsid w:val="004612FF"/>
    <w:rsid w:val="0046214F"/>
    <w:rsid w:val="00462B7D"/>
    <w:rsid w:val="00462E9A"/>
    <w:rsid w:val="00463417"/>
    <w:rsid w:val="004652EC"/>
    <w:rsid w:val="00470D6E"/>
    <w:rsid w:val="00471007"/>
    <w:rsid w:val="004719E7"/>
    <w:rsid w:val="00472A53"/>
    <w:rsid w:val="004730E2"/>
    <w:rsid w:val="00473931"/>
    <w:rsid w:val="00473937"/>
    <w:rsid w:val="0047395C"/>
    <w:rsid w:val="00474E8C"/>
    <w:rsid w:val="00475287"/>
    <w:rsid w:val="0047598D"/>
    <w:rsid w:val="00477049"/>
    <w:rsid w:val="00477DC1"/>
    <w:rsid w:val="00480ABF"/>
    <w:rsid w:val="00480CB4"/>
    <w:rsid w:val="00481CCA"/>
    <w:rsid w:val="00482026"/>
    <w:rsid w:val="00483966"/>
    <w:rsid w:val="00484200"/>
    <w:rsid w:val="004852BA"/>
    <w:rsid w:val="00485954"/>
    <w:rsid w:val="00486567"/>
    <w:rsid w:val="00486716"/>
    <w:rsid w:val="00487EE7"/>
    <w:rsid w:val="004900E6"/>
    <w:rsid w:val="00490483"/>
    <w:rsid w:val="0049121F"/>
    <w:rsid w:val="00491381"/>
    <w:rsid w:val="0049192D"/>
    <w:rsid w:val="00491B50"/>
    <w:rsid w:val="00491EB8"/>
    <w:rsid w:val="0049259E"/>
    <w:rsid w:val="00492DD7"/>
    <w:rsid w:val="004935FD"/>
    <w:rsid w:val="00493B79"/>
    <w:rsid w:val="0049685F"/>
    <w:rsid w:val="00496B6F"/>
    <w:rsid w:val="004970A9"/>
    <w:rsid w:val="004970F9"/>
    <w:rsid w:val="004972D1"/>
    <w:rsid w:val="00497D27"/>
    <w:rsid w:val="004A06B7"/>
    <w:rsid w:val="004A0E66"/>
    <w:rsid w:val="004A1DC9"/>
    <w:rsid w:val="004A4BD6"/>
    <w:rsid w:val="004A6569"/>
    <w:rsid w:val="004A6926"/>
    <w:rsid w:val="004A6F30"/>
    <w:rsid w:val="004A7302"/>
    <w:rsid w:val="004B0F4A"/>
    <w:rsid w:val="004B1B77"/>
    <w:rsid w:val="004B2D1B"/>
    <w:rsid w:val="004B3C9C"/>
    <w:rsid w:val="004B5983"/>
    <w:rsid w:val="004B6A0B"/>
    <w:rsid w:val="004B6B21"/>
    <w:rsid w:val="004C0CA2"/>
    <w:rsid w:val="004C118D"/>
    <w:rsid w:val="004C17BB"/>
    <w:rsid w:val="004C2521"/>
    <w:rsid w:val="004C2C25"/>
    <w:rsid w:val="004C36E5"/>
    <w:rsid w:val="004C403D"/>
    <w:rsid w:val="004C435D"/>
    <w:rsid w:val="004C6FD0"/>
    <w:rsid w:val="004C7BE3"/>
    <w:rsid w:val="004D0B5C"/>
    <w:rsid w:val="004D1B1B"/>
    <w:rsid w:val="004D1E36"/>
    <w:rsid w:val="004D1F4C"/>
    <w:rsid w:val="004D2191"/>
    <w:rsid w:val="004D40FE"/>
    <w:rsid w:val="004D4481"/>
    <w:rsid w:val="004D48AB"/>
    <w:rsid w:val="004D5A44"/>
    <w:rsid w:val="004D5E10"/>
    <w:rsid w:val="004D6A7D"/>
    <w:rsid w:val="004D7956"/>
    <w:rsid w:val="004E0D54"/>
    <w:rsid w:val="004E22DD"/>
    <w:rsid w:val="004E23C6"/>
    <w:rsid w:val="004E2D44"/>
    <w:rsid w:val="004E513E"/>
    <w:rsid w:val="004E63E0"/>
    <w:rsid w:val="004E6472"/>
    <w:rsid w:val="004E7157"/>
    <w:rsid w:val="004E7E09"/>
    <w:rsid w:val="004F0BE2"/>
    <w:rsid w:val="004F0E41"/>
    <w:rsid w:val="004F145A"/>
    <w:rsid w:val="004F193E"/>
    <w:rsid w:val="004F2799"/>
    <w:rsid w:val="004F2881"/>
    <w:rsid w:val="004F3B6E"/>
    <w:rsid w:val="004F3BCE"/>
    <w:rsid w:val="004F490D"/>
    <w:rsid w:val="004F5019"/>
    <w:rsid w:val="004F5640"/>
    <w:rsid w:val="004F5CCE"/>
    <w:rsid w:val="004F5FB3"/>
    <w:rsid w:val="004F5FC6"/>
    <w:rsid w:val="00500295"/>
    <w:rsid w:val="005002C8"/>
    <w:rsid w:val="00500504"/>
    <w:rsid w:val="0050195A"/>
    <w:rsid w:val="00501A3A"/>
    <w:rsid w:val="00503128"/>
    <w:rsid w:val="005032E0"/>
    <w:rsid w:val="0050400F"/>
    <w:rsid w:val="00505F27"/>
    <w:rsid w:val="005068BB"/>
    <w:rsid w:val="00506E2B"/>
    <w:rsid w:val="005070C3"/>
    <w:rsid w:val="005070CA"/>
    <w:rsid w:val="00507EE5"/>
    <w:rsid w:val="0051087C"/>
    <w:rsid w:val="00511466"/>
    <w:rsid w:val="00511611"/>
    <w:rsid w:val="00511DF7"/>
    <w:rsid w:val="00512408"/>
    <w:rsid w:val="00513199"/>
    <w:rsid w:val="00513406"/>
    <w:rsid w:val="00513F00"/>
    <w:rsid w:val="00514174"/>
    <w:rsid w:val="00514873"/>
    <w:rsid w:val="00515577"/>
    <w:rsid w:val="00515885"/>
    <w:rsid w:val="00517775"/>
    <w:rsid w:val="00520BB8"/>
    <w:rsid w:val="0052161B"/>
    <w:rsid w:val="00522B28"/>
    <w:rsid w:val="00522D65"/>
    <w:rsid w:val="0052378E"/>
    <w:rsid w:val="005242F1"/>
    <w:rsid w:val="005265A2"/>
    <w:rsid w:val="00526B35"/>
    <w:rsid w:val="00526C12"/>
    <w:rsid w:val="005279B0"/>
    <w:rsid w:val="0053037B"/>
    <w:rsid w:val="00530720"/>
    <w:rsid w:val="00531650"/>
    <w:rsid w:val="00531D6A"/>
    <w:rsid w:val="005320C3"/>
    <w:rsid w:val="00532ADD"/>
    <w:rsid w:val="00532FA6"/>
    <w:rsid w:val="00535080"/>
    <w:rsid w:val="0053537C"/>
    <w:rsid w:val="00535466"/>
    <w:rsid w:val="005367C7"/>
    <w:rsid w:val="0053763D"/>
    <w:rsid w:val="00541020"/>
    <w:rsid w:val="005413BD"/>
    <w:rsid w:val="0054237E"/>
    <w:rsid w:val="00543D4D"/>
    <w:rsid w:val="00544C13"/>
    <w:rsid w:val="005455FE"/>
    <w:rsid w:val="005459DE"/>
    <w:rsid w:val="00545ABC"/>
    <w:rsid w:val="0054699E"/>
    <w:rsid w:val="00546C82"/>
    <w:rsid w:val="00550341"/>
    <w:rsid w:val="005508E9"/>
    <w:rsid w:val="0055166D"/>
    <w:rsid w:val="00553094"/>
    <w:rsid w:val="00554039"/>
    <w:rsid w:val="005554CE"/>
    <w:rsid w:val="00555527"/>
    <w:rsid w:val="00556339"/>
    <w:rsid w:val="00557416"/>
    <w:rsid w:val="005601C4"/>
    <w:rsid w:val="00561586"/>
    <w:rsid w:val="0056170C"/>
    <w:rsid w:val="005617D1"/>
    <w:rsid w:val="005622F6"/>
    <w:rsid w:val="005629CE"/>
    <w:rsid w:val="005635AF"/>
    <w:rsid w:val="00563AAC"/>
    <w:rsid w:val="005644FA"/>
    <w:rsid w:val="00565EFA"/>
    <w:rsid w:val="005660C2"/>
    <w:rsid w:val="0056646C"/>
    <w:rsid w:val="0056683D"/>
    <w:rsid w:val="005672B7"/>
    <w:rsid w:val="00567DD0"/>
    <w:rsid w:val="0057023D"/>
    <w:rsid w:val="005704D9"/>
    <w:rsid w:val="00570D91"/>
    <w:rsid w:val="00570EE3"/>
    <w:rsid w:val="005718F8"/>
    <w:rsid w:val="00571AE8"/>
    <w:rsid w:val="00571FB5"/>
    <w:rsid w:val="00572241"/>
    <w:rsid w:val="00572472"/>
    <w:rsid w:val="00573E8A"/>
    <w:rsid w:val="00574D30"/>
    <w:rsid w:val="00575E0A"/>
    <w:rsid w:val="0057600D"/>
    <w:rsid w:val="00576FBF"/>
    <w:rsid w:val="00577D1D"/>
    <w:rsid w:val="00577F2F"/>
    <w:rsid w:val="00580EF8"/>
    <w:rsid w:val="00585008"/>
    <w:rsid w:val="005867E6"/>
    <w:rsid w:val="00587178"/>
    <w:rsid w:val="005877B9"/>
    <w:rsid w:val="00587CB6"/>
    <w:rsid w:val="00587FD6"/>
    <w:rsid w:val="0059249E"/>
    <w:rsid w:val="00592974"/>
    <w:rsid w:val="005929B8"/>
    <w:rsid w:val="00593D9C"/>
    <w:rsid w:val="005943B3"/>
    <w:rsid w:val="00594527"/>
    <w:rsid w:val="00594640"/>
    <w:rsid w:val="00595252"/>
    <w:rsid w:val="00595632"/>
    <w:rsid w:val="0059664C"/>
    <w:rsid w:val="00596AA1"/>
    <w:rsid w:val="00596F0E"/>
    <w:rsid w:val="005974B4"/>
    <w:rsid w:val="00597646"/>
    <w:rsid w:val="005A1C46"/>
    <w:rsid w:val="005A1F96"/>
    <w:rsid w:val="005A2002"/>
    <w:rsid w:val="005A5AD8"/>
    <w:rsid w:val="005A639B"/>
    <w:rsid w:val="005A7929"/>
    <w:rsid w:val="005B00C2"/>
    <w:rsid w:val="005B015B"/>
    <w:rsid w:val="005B0A38"/>
    <w:rsid w:val="005B0D6A"/>
    <w:rsid w:val="005B0E33"/>
    <w:rsid w:val="005B333D"/>
    <w:rsid w:val="005B3C76"/>
    <w:rsid w:val="005B40EB"/>
    <w:rsid w:val="005B4777"/>
    <w:rsid w:val="005B4F16"/>
    <w:rsid w:val="005B6991"/>
    <w:rsid w:val="005B73B9"/>
    <w:rsid w:val="005B76DC"/>
    <w:rsid w:val="005B7741"/>
    <w:rsid w:val="005B78B3"/>
    <w:rsid w:val="005C04AA"/>
    <w:rsid w:val="005C0DCC"/>
    <w:rsid w:val="005C2156"/>
    <w:rsid w:val="005C2EA6"/>
    <w:rsid w:val="005C3768"/>
    <w:rsid w:val="005C4138"/>
    <w:rsid w:val="005C440C"/>
    <w:rsid w:val="005C4AED"/>
    <w:rsid w:val="005C51AD"/>
    <w:rsid w:val="005C5650"/>
    <w:rsid w:val="005C5D13"/>
    <w:rsid w:val="005C63B5"/>
    <w:rsid w:val="005C6B2C"/>
    <w:rsid w:val="005C6CBA"/>
    <w:rsid w:val="005C72D5"/>
    <w:rsid w:val="005D068C"/>
    <w:rsid w:val="005D0CB6"/>
    <w:rsid w:val="005D0DD5"/>
    <w:rsid w:val="005D1CB4"/>
    <w:rsid w:val="005D1EE2"/>
    <w:rsid w:val="005D24E9"/>
    <w:rsid w:val="005D2C3F"/>
    <w:rsid w:val="005D36A7"/>
    <w:rsid w:val="005D4F3A"/>
    <w:rsid w:val="005D5194"/>
    <w:rsid w:val="005D56A3"/>
    <w:rsid w:val="005D5C13"/>
    <w:rsid w:val="005D5D2F"/>
    <w:rsid w:val="005D6B9D"/>
    <w:rsid w:val="005D6BAF"/>
    <w:rsid w:val="005E0D48"/>
    <w:rsid w:val="005E15CF"/>
    <w:rsid w:val="005E2F69"/>
    <w:rsid w:val="005E31C6"/>
    <w:rsid w:val="005E3246"/>
    <w:rsid w:val="005E3666"/>
    <w:rsid w:val="005E3AA8"/>
    <w:rsid w:val="005E43F4"/>
    <w:rsid w:val="005E52E7"/>
    <w:rsid w:val="005F1B2B"/>
    <w:rsid w:val="005F23C6"/>
    <w:rsid w:val="005F4EC2"/>
    <w:rsid w:val="005F629C"/>
    <w:rsid w:val="005F62F9"/>
    <w:rsid w:val="005F7130"/>
    <w:rsid w:val="00601022"/>
    <w:rsid w:val="0060108E"/>
    <w:rsid w:val="00601386"/>
    <w:rsid w:val="006021FB"/>
    <w:rsid w:val="00602E0C"/>
    <w:rsid w:val="00604558"/>
    <w:rsid w:val="00604AA0"/>
    <w:rsid w:val="006050C9"/>
    <w:rsid w:val="00605B61"/>
    <w:rsid w:val="006063D5"/>
    <w:rsid w:val="006067D1"/>
    <w:rsid w:val="00606A75"/>
    <w:rsid w:val="0060706D"/>
    <w:rsid w:val="006075A3"/>
    <w:rsid w:val="006103E8"/>
    <w:rsid w:val="00611AF9"/>
    <w:rsid w:val="00612DBE"/>
    <w:rsid w:val="00614412"/>
    <w:rsid w:val="00614679"/>
    <w:rsid w:val="0061477B"/>
    <w:rsid w:val="00614BD8"/>
    <w:rsid w:val="00615A10"/>
    <w:rsid w:val="00615D6C"/>
    <w:rsid w:val="00616B84"/>
    <w:rsid w:val="00616C44"/>
    <w:rsid w:val="00617ACA"/>
    <w:rsid w:val="00620DE5"/>
    <w:rsid w:val="00621510"/>
    <w:rsid w:val="00622524"/>
    <w:rsid w:val="00622754"/>
    <w:rsid w:val="006227AE"/>
    <w:rsid w:val="00622C3D"/>
    <w:rsid w:val="00623026"/>
    <w:rsid w:val="00623678"/>
    <w:rsid w:val="00624F27"/>
    <w:rsid w:val="006257E9"/>
    <w:rsid w:val="00626236"/>
    <w:rsid w:val="00626409"/>
    <w:rsid w:val="00627A67"/>
    <w:rsid w:val="006300D6"/>
    <w:rsid w:val="00631669"/>
    <w:rsid w:val="00631802"/>
    <w:rsid w:val="00631B97"/>
    <w:rsid w:val="00632B40"/>
    <w:rsid w:val="00632C9D"/>
    <w:rsid w:val="0063300A"/>
    <w:rsid w:val="006336DC"/>
    <w:rsid w:val="00634238"/>
    <w:rsid w:val="00635642"/>
    <w:rsid w:val="006368AC"/>
    <w:rsid w:val="00636C0D"/>
    <w:rsid w:val="00637236"/>
    <w:rsid w:val="00637865"/>
    <w:rsid w:val="00637A51"/>
    <w:rsid w:val="0064059A"/>
    <w:rsid w:val="00640658"/>
    <w:rsid w:val="0064081C"/>
    <w:rsid w:val="00640B0F"/>
    <w:rsid w:val="00640FED"/>
    <w:rsid w:val="00641A99"/>
    <w:rsid w:val="00641B6D"/>
    <w:rsid w:val="00641DC3"/>
    <w:rsid w:val="00642472"/>
    <w:rsid w:val="00642998"/>
    <w:rsid w:val="006431C4"/>
    <w:rsid w:val="006434E3"/>
    <w:rsid w:val="00644587"/>
    <w:rsid w:val="00646CBF"/>
    <w:rsid w:val="00647A80"/>
    <w:rsid w:val="00650180"/>
    <w:rsid w:val="00651433"/>
    <w:rsid w:val="00651485"/>
    <w:rsid w:val="00651730"/>
    <w:rsid w:val="00653370"/>
    <w:rsid w:val="00653884"/>
    <w:rsid w:val="00653CB6"/>
    <w:rsid w:val="00654759"/>
    <w:rsid w:val="006556D2"/>
    <w:rsid w:val="00655A30"/>
    <w:rsid w:val="00656214"/>
    <w:rsid w:val="00656DFC"/>
    <w:rsid w:val="006577BE"/>
    <w:rsid w:val="0066161C"/>
    <w:rsid w:val="00661934"/>
    <w:rsid w:val="00663645"/>
    <w:rsid w:val="006649D4"/>
    <w:rsid w:val="00664B5E"/>
    <w:rsid w:val="0066532B"/>
    <w:rsid w:val="00665E05"/>
    <w:rsid w:val="0066616A"/>
    <w:rsid w:val="006663E3"/>
    <w:rsid w:val="00666BF6"/>
    <w:rsid w:val="0066741F"/>
    <w:rsid w:val="006709ED"/>
    <w:rsid w:val="0067198A"/>
    <w:rsid w:val="00672204"/>
    <w:rsid w:val="006728CA"/>
    <w:rsid w:val="00673952"/>
    <w:rsid w:val="00673FF2"/>
    <w:rsid w:val="00674058"/>
    <w:rsid w:val="006743B2"/>
    <w:rsid w:val="00675512"/>
    <w:rsid w:val="00677DDA"/>
    <w:rsid w:val="00681151"/>
    <w:rsid w:val="00681AF4"/>
    <w:rsid w:val="006829E4"/>
    <w:rsid w:val="00683069"/>
    <w:rsid w:val="00683646"/>
    <w:rsid w:val="00683BB3"/>
    <w:rsid w:val="00684320"/>
    <w:rsid w:val="0068475F"/>
    <w:rsid w:val="00686495"/>
    <w:rsid w:val="0068690B"/>
    <w:rsid w:val="00687666"/>
    <w:rsid w:val="00687849"/>
    <w:rsid w:val="00690C9C"/>
    <w:rsid w:val="0069186B"/>
    <w:rsid w:val="00691BA9"/>
    <w:rsid w:val="0069237F"/>
    <w:rsid w:val="00692F57"/>
    <w:rsid w:val="006931DF"/>
    <w:rsid w:val="00694C88"/>
    <w:rsid w:val="00694DE4"/>
    <w:rsid w:val="006955C9"/>
    <w:rsid w:val="00695D2D"/>
    <w:rsid w:val="00696290"/>
    <w:rsid w:val="00696786"/>
    <w:rsid w:val="006A182E"/>
    <w:rsid w:val="006A19B9"/>
    <w:rsid w:val="006A1F94"/>
    <w:rsid w:val="006A27C5"/>
    <w:rsid w:val="006A2B0B"/>
    <w:rsid w:val="006A457A"/>
    <w:rsid w:val="006A470C"/>
    <w:rsid w:val="006A5501"/>
    <w:rsid w:val="006A56F0"/>
    <w:rsid w:val="006A5FD9"/>
    <w:rsid w:val="006A66E3"/>
    <w:rsid w:val="006A687D"/>
    <w:rsid w:val="006A784E"/>
    <w:rsid w:val="006B07AF"/>
    <w:rsid w:val="006B0E12"/>
    <w:rsid w:val="006B1206"/>
    <w:rsid w:val="006B1246"/>
    <w:rsid w:val="006B13FB"/>
    <w:rsid w:val="006B18AE"/>
    <w:rsid w:val="006B1A19"/>
    <w:rsid w:val="006B4B81"/>
    <w:rsid w:val="006B4F9A"/>
    <w:rsid w:val="006B5B64"/>
    <w:rsid w:val="006B6373"/>
    <w:rsid w:val="006B7022"/>
    <w:rsid w:val="006B7FA6"/>
    <w:rsid w:val="006C022C"/>
    <w:rsid w:val="006C209E"/>
    <w:rsid w:val="006C217A"/>
    <w:rsid w:val="006C265F"/>
    <w:rsid w:val="006C2F5F"/>
    <w:rsid w:val="006C4D65"/>
    <w:rsid w:val="006C4DB3"/>
    <w:rsid w:val="006C59DC"/>
    <w:rsid w:val="006D1BB7"/>
    <w:rsid w:val="006D1E89"/>
    <w:rsid w:val="006D214F"/>
    <w:rsid w:val="006D2BDD"/>
    <w:rsid w:val="006D2FB0"/>
    <w:rsid w:val="006D3CA0"/>
    <w:rsid w:val="006D45D0"/>
    <w:rsid w:val="006D4D4B"/>
    <w:rsid w:val="006D5E8F"/>
    <w:rsid w:val="006D646B"/>
    <w:rsid w:val="006D7156"/>
    <w:rsid w:val="006D77EE"/>
    <w:rsid w:val="006D7B6A"/>
    <w:rsid w:val="006E001D"/>
    <w:rsid w:val="006E0397"/>
    <w:rsid w:val="006E1237"/>
    <w:rsid w:val="006E1890"/>
    <w:rsid w:val="006E1DC2"/>
    <w:rsid w:val="006E2B20"/>
    <w:rsid w:val="006E398F"/>
    <w:rsid w:val="006E446D"/>
    <w:rsid w:val="006E475A"/>
    <w:rsid w:val="006E53E2"/>
    <w:rsid w:val="006E639E"/>
    <w:rsid w:val="006E685F"/>
    <w:rsid w:val="006F04EF"/>
    <w:rsid w:val="006F0B35"/>
    <w:rsid w:val="006F0B53"/>
    <w:rsid w:val="006F17A5"/>
    <w:rsid w:val="006F28AD"/>
    <w:rsid w:val="006F2D09"/>
    <w:rsid w:val="006F330C"/>
    <w:rsid w:val="006F37C7"/>
    <w:rsid w:val="006F3C4D"/>
    <w:rsid w:val="006F4026"/>
    <w:rsid w:val="006F5364"/>
    <w:rsid w:val="006F650D"/>
    <w:rsid w:val="006F738D"/>
    <w:rsid w:val="006F7932"/>
    <w:rsid w:val="006F7FFD"/>
    <w:rsid w:val="007000F7"/>
    <w:rsid w:val="00700DF4"/>
    <w:rsid w:val="00702311"/>
    <w:rsid w:val="00703E47"/>
    <w:rsid w:val="00704F05"/>
    <w:rsid w:val="00705A24"/>
    <w:rsid w:val="00705DEB"/>
    <w:rsid w:val="007075D3"/>
    <w:rsid w:val="00707AE5"/>
    <w:rsid w:val="0071090B"/>
    <w:rsid w:val="007125B9"/>
    <w:rsid w:val="00712628"/>
    <w:rsid w:val="007129D4"/>
    <w:rsid w:val="00712DA1"/>
    <w:rsid w:val="00712EC0"/>
    <w:rsid w:val="0071453F"/>
    <w:rsid w:val="0071510C"/>
    <w:rsid w:val="00715A93"/>
    <w:rsid w:val="00715E7D"/>
    <w:rsid w:val="00715F5E"/>
    <w:rsid w:val="0071685A"/>
    <w:rsid w:val="00720775"/>
    <w:rsid w:val="00721423"/>
    <w:rsid w:val="00721B9D"/>
    <w:rsid w:val="00723B53"/>
    <w:rsid w:val="00723F60"/>
    <w:rsid w:val="00724553"/>
    <w:rsid w:val="0072555C"/>
    <w:rsid w:val="00725C24"/>
    <w:rsid w:val="00727E69"/>
    <w:rsid w:val="00730731"/>
    <w:rsid w:val="007321F4"/>
    <w:rsid w:val="00732795"/>
    <w:rsid w:val="00732952"/>
    <w:rsid w:val="0073346A"/>
    <w:rsid w:val="00733CB9"/>
    <w:rsid w:val="00734A45"/>
    <w:rsid w:val="00734DBB"/>
    <w:rsid w:val="00735E95"/>
    <w:rsid w:val="00737EB2"/>
    <w:rsid w:val="007406AD"/>
    <w:rsid w:val="00740CFB"/>
    <w:rsid w:val="007412CE"/>
    <w:rsid w:val="00742A0E"/>
    <w:rsid w:val="00743B8B"/>
    <w:rsid w:val="0074411A"/>
    <w:rsid w:val="0074454E"/>
    <w:rsid w:val="00746491"/>
    <w:rsid w:val="0074765A"/>
    <w:rsid w:val="00747BC9"/>
    <w:rsid w:val="007507A2"/>
    <w:rsid w:val="007519D1"/>
    <w:rsid w:val="00751EB6"/>
    <w:rsid w:val="00751ECF"/>
    <w:rsid w:val="00752AB2"/>
    <w:rsid w:val="00752B4D"/>
    <w:rsid w:val="00754752"/>
    <w:rsid w:val="00754895"/>
    <w:rsid w:val="00754993"/>
    <w:rsid w:val="007556F4"/>
    <w:rsid w:val="00756557"/>
    <w:rsid w:val="00756DED"/>
    <w:rsid w:val="007577CB"/>
    <w:rsid w:val="007612FB"/>
    <w:rsid w:val="0076240C"/>
    <w:rsid w:val="007629CC"/>
    <w:rsid w:val="007633D9"/>
    <w:rsid w:val="00763E9F"/>
    <w:rsid w:val="00763FC7"/>
    <w:rsid w:val="007647E4"/>
    <w:rsid w:val="00765E0E"/>
    <w:rsid w:val="007666CB"/>
    <w:rsid w:val="00766733"/>
    <w:rsid w:val="00766C36"/>
    <w:rsid w:val="00767003"/>
    <w:rsid w:val="00767307"/>
    <w:rsid w:val="00770106"/>
    <w:rsid w:val="007701D3"/>
    <w:rsid w:val="00771246"/>
    <w:rsid w:val="00771A76"/>
    <w:rsid w:val="00772659"/>
    <w:rsid w:val="007732A2"/>
    <w:rsid w:val="0077364F"/>
    <w:rsid w:val="00773771"/>
    <w:rsid w:val="007748B0"/>
    <w:rsid w:val="00777382"/>
    <w:rsid w:val="00777D8D"/>
    <w:rsid w:val="00777F17"/>
    <w:rsid w:val="0078196D"/>
    <w:rsid w:val="00781AA4"/>
    <w:rsid w:val="007833CC"/>
    <w:rsid w:val="0078356D"/>
    <w:rsid w:val="007849E5"/>
    <w:rsid w:val="007850E9"/>
    <w:rsid w:val="007853F5"/>
    <w:rsid w:val="00786151"/>
    <w:rsid w:val="0078708A"/>
    <w:rsid w:val="00787454"/>
    <w:rsid w:val="00787593"/>
    <w:rsid w:val="00790155"/>
    <w:rsid w:val="007902CD"/>
    <w:rsid w:val="00790F9F"/>
    <w:rsid w:val="007923A4"/>
    <w:rsid w:val="007929CE"/>
    <w:rsid w:val="0079330A"/>
    <w:rsid w:val="00793461"/>
    <w:rsid w:val="00793D8A"/>
    <w:rsid w:val="00794E89"/>
    <w:rsid w:val="007951E7"/>
    <w:rsid w:val="00795313"/>
    <w:rsid w:val="00795B98"/>
    <w:rsid w:val="007A06B2"/>
    <w:rsid w:val="007A15A8"/>
    <w:rsid w:val="007A16F5"/>
    <w:rsid w:val="007A1888"/>
    <w:rsid w:val="007A42E7"/>
    <w:rsid w:val="007A6286"/>
    <w:rsid w:val="007A6FF6"/>
    <w:rsid w:val="007A7804"/>
    <w:rsid w:val="007B038F"/>
    <w:rsid w:val="007B05CC"/>
    <w:rsid w:val="007B114C"/>
    <w:rsid w:val="007B12E1"/>
    <w:rsid w:val="007B1947"/>
    <w:rsid w:val="007B2141"/>
    <w:rsid w:val="007B2455"/>
    <w:rsid w:val="007B2666"/>
    <w:rsid w:val="007B278D"/>
    <w:rsid w:val="007B2960"/>
    <w:rsid w:val="007B40D5"/>
    <w:rsid w:val="007B47AB"/>
    <w:rsid w:val="007B51A4"/>
    <w:rsid w:val="007B5695"/>
    <w:rsid w:val="007B7155"/>
    <w:rsid w:val="007B760A"/>
    <w:rsid w:val="007C094B"/>
    <w:rsid w:val="007C11F8"/>
    <w:rsid w:val="007C1819"/>
    <w:rsid w:val="007C1963"/>
    <w:rsid w:val="007C3954"/>
    <w:rsid w:val="007C5C97"/>
    <w:rsid w:val="007C6211"/>
    <w:rsid w:val="007C6DF3"/>
    <w:rsid w:val="007C6E47"/>
    <w:rsid w:val="007C7E15"/>
    <w:rsid w:val="007D15F7"/>
    <w:rsid w:val="007D17AA"/>
    <w:rsid w:val="007D1BD2"/>
    <w:rsid w:val="007D2270"/>
    <w:rsid w:val="007D2798"/>
    <w:rsid w:val="007D2DE2"/>
    <w:rsid w:val="007D3056"/>
    <w:rsid w:val="007D387F"/>
    <w:rsid w:val="007D424E"/>
    <w:rsid w:val="007D4B2C"/>
    <w:rsid w:val="007D74A0"/>
    <w:rsid w:val="007E08A6"/>
    <w:rsid w:val="007E09A1"/>
    <w:rsid w:val="007E0CE9"/>
    <w:rsid w:val="007E13FA"/>
    <w:rsid w:val="007E1923"/>
    <w:rsid w:val="007E2275"/>
    <w:rsid w:val="007E2AE6"/>
    <w:rsid w:val="007E2F5E"/>
    <w:rsid w:val="007E3964"/>
    <w:rsid w:val="007E3CF1"/>
    <w:rsid w:val="007E40FD"/>
    <w:rsid w:val="007E4D66"/>
    <w:rsid w:val="007E51BF"/>
    <w:rsid w:val="007E542B"/>
    <w:rsid w:val="007E63B3"/>
    <w:rsid w:val="007E672E"/>
    <w:rsid w:val="007E69D3"/>
    <w:rsid w:val="007E6E93"/>
    <w:rsid w:val="007E7E9D"/>
    <w:rsid w:val="007F0852"/>
    <w:rsid w:val="007F141B"/>
    <w:rsid w:val="007F1937"/>
    <w:rsid w:val="007F1A51"/>
    <w:rsid w:val="007F1B5D"/>
    <w:rsid w:val="007F2831"/>
    <w:rsid w:val="007F3386"/>
    <w:rsid w:val="007F430A"/>
    <w:rsid w:val="007F4D22"/>
    <w:rsid w:val="007F52AA"/>
    <w:rsid w:val="007F55C2"/>
    <w:rsid w:val="007F60EC"/>
    <w:rsid w:val="007F72AE"/>
    <w:rsid w:val="007F7D7C"/>
    <w:rsid w:val="007F7FAC"/>
    <w:rsid w:val="0080060E"/>
    <w:rsid w:val="00800BB8"/>
    <w:rsid w:val="00801357"/>
    <w:rsid w:val="00801488"/>
    <w:rsid w:val="00802ABB"/>
    <w:rsid w:val="008030E5"/>
    <w:rsid w:val="0080384E"/>
    <w:rsid w:val="00804A50"/>
    <w:rsid w:val="008051A8"/>
    <w:rsid w:val="00805265"/>
    <w:rsid w:val="008056ED"/>
    <w:rsid w:val="0080608A"/>
    <w:rsid w:val="00806D6E"/>
    <w:rsid w:val="0080765C"/>
    <w:rsid w:val="00810662"/>
    <w:rsid w:val="00810D94"/>
    <w:rsid w:val="00811543"/>
    <w:rsid w:val="0081192E"/>
    <w:rsid w:val="00811FEF"/>
    <w:rsid w:val="00812DE0"/>
    <w:rsid w:val="00813CF5"/>
    <w:rsid w:val="008156B7"/>
    <w:rsid w:val="00816CFB"/>
    <w:rsid w:val="00816F6F"/>
    <w:rsid w:val="0081757C"/>
    <w:rsid w:val="00817C8D"/>
    <w:rsid w:val="00820C6D"/>
    <w:rsid w:val="00820E5C"/>
    <w:rsid w:val="00821E08"/>
    <w:rsid w:val="0082268B"/>
    <w:rsid w:val="008226DF"/>
    <w:rsid w:val="008234B1"/>
    <w:rsid w:val="008236B3"/>
    <w:rsid w:val="00825B63"/>
    <w:rsid w:val="00826AD5"/>
    <w:rsid w:val="00827BE8"/>
    <w:rsid w:val="00831E60"/>
    <w:rsid w:val="00832170"/>
    <w:rsid w:val="0083271E"/>
    <w:rsid w:val="00833E9F"/>
    <w:rsid w:val="008342BE"/>
    <w:rsid w:val="00834C32"/>
    <w:rsid w:val="00836397"/>
    <w:rsid w:val="0083695F"/>
    <w:rsid w:val="00837F2C"/>
    <w:rsid w:val="00840021"/>
    <w:rsid w:val="00840B1F"/>
    <w:rsid w:val="008412C6"/>
    <w:rsid w:val="00841902"/>
    <w:rsid w:val="0084195A"/>
    <w:rsid w:val="00842428"/>
    <w:rsid w:val="008438D0"/>
    <w:rsid w:val="00844C30"/>
    <w:rsid w:val="008456C8"/>
    <w:rsid w:val="00845B19"/>
    <w:rsid w:val="0084683F"/>
    <w:rsid w:val="00850568"/>
    <w:rsid w:val="00850DE7"/>
    <w:rsid w:val="008515A6"/>
    <w:rsid w:val="0085200B"/>
    <w:rsid w:val="0085252E"/>
    <w:rsid w:val="00852B13"/>
    <w:rsid w:val="00852C74"/>
    <w:rsid w:val="0085364F"/>
    <w:rsid w:val="00853EF6"/>
    <w:rsid w:val="00854429"/>
    <w:rsid w:val="0085470D"/>
    <w:rsid w:val="00854B99"/>
    <w:rsid w:val="00855AE4"/>
    <w:rsid w:val="00856465"/>
    <w:rsid w:val="00857083"/>
    <w:rsid w:val="008577F4"/>
    <w:rsid w:val="008600B7"/>
    <w:rsid w:val="00860D98"/>
    <w:rsid w:val="0086366C"/>
    <w:rsid w:val="00863B98"/>
    <w:rsid w:val="00863EAF"/>
    <w:rsid w:val="0086429C"/>
    <w:rsid w:val="008643DA"/>
    <w:rsid w:val="00866531"/>
    <w:rsid w:val="008669C9"/>
    <w:rsid w:val="00866B64"/>
    <w:rsid w:val="00867F78"/>
    <w:rsid w:val="008701A8"/>
    <w:rsid w:val="0087079A"/>
    <w:rsid w:val="00871AA4"/>
    <w:rsid w:val="00873773"/>
    <w:rsid w:val="008738EB"/>
    <w:rsid w:val="0087402E"/>
    <w:rsid w:val="008742F4"/>
    <w:rsid w:val="00875D4B"/>
    <w:rsid w:val="00876020"/>
    <w:rsid w:val="00877535"/>
    <w:rsid w:val="008775CB"/>
    <w:rsid w:val="008804F8"/>
    <w:rsid w:val="0088312D"/>
    <w:rsid w:val="0088390B"/>
    <w:rsid w:val="00883973"/>
    <w:rsid w:val="00883E34"/>
    <w:rsid w:val="00885A7E"/>
    <w:rsid w:val="00885C14"/>
    <w:rsid w:val="00886D8B"/>
    <w:rsid w:val="0089031E"/>
    <w:rsid w:val="00890D8B"/>
    <w:rsid w:val="008914EA"/>
    <w:rsid w:val="0089177E"/>
    <w:rsid w:val="00892292"/>
    <w:rsid w:val="008925EA"/>
    <w:rsid w:val="00893F30"/>
    <w:rsid w:val="008942CC"/>
    <w:rsid w:val="008945B2"/>
    <w:rsid w:val="00895038"/>
    <w:rsid w:val="00895896"/>
    <w:rsid w:val="008974F7"/>
    <w:rsid w:val="008A04E1"/>
    <w:rsid w:val="008A278E"/>
    <w:rsid w:val="008A43DB"/>
    <w:rsid w:val="008A5B46"/>
    <w:rsid w:val="008A5F1B"/>
    <w:rsid w:val="008A6B66"/>
    <w:rsid w:val="008A7402"/>
    <w:rsid w:val="008A7CAB"/>
    <w:rsid w:val="008B3FD8"/>
    <w:rsid w:val="008B489E"/>
    <w:rsid w:val="008B4BF8"/>
    <w:rsid w:val="008B4EA5"/>
    <w:rsid w:val="008B4F43"/>
    <w:rsid w:val="008B55E9"/>
    <w:rsid w:val="008B5726"/>
    <w:rsid w:val="008B7248"/>
    <w:rsid w:val="008B72EB"/>
    <w:rsid w:val="008C1041"/>
    <w:rsid w:val="008C1C5C"/>
    <w:rsid w:val="008C28A6"/>
    <w:rsid w:val="008C2FF3"/>
    <w:rsid w:val="008C6350"/>
    <w:rsid w:val="008C7589"/>
    <w:rsid w:val="008C77BD"/>
    <w:rsid w:val="008D05E4"/>
    <w:rsid w:val="008D1C1C"/>
    <w:rsid w:val="008D26C8"/>
    <w:rsid w:val="008D2CB4"/>
    <w:rsid w:val="008D3DBB"/>
    <w:rsid w:val="008D40C9"/>
    <w:rsid w:val="008D4D77"/>
    <w:rsid w:val="008D4E8C"/>
    <w:rsid w:val="008D4F4D"/>
    <w:rsid w:val="008D53DE"/>
    <w:rsid w:val="008D577E"/>
    <w:rsid w:val="008D6FFB"/>
    <w:rsid w:val="008D71A6"/>
    <w:rsid w:val="008D73F0"/>
    <w:rsid w:val="008D7AC8"/>
    <w:rsid w:val="008D7F97"/>
    <w:rsid w:val="008E0BA3"/>
    <w:rsid w:val="008E1521"/>
    <w:rsid w:val="008E2BDF"/>
    <w:rsid w:val="008E3D25"/>
    <w:rsid w:val="008E415F"/>
    <w:rsid w:val="008E4461"/>
    <w:rsid w:val="008E5085"/>
    <w:rsid w:val="008E51AE"/>
    <w:rsid w:val="008E599B"/>
    <w:rsid w:val="008E5AC9"/>
    <w:rsid w:val="008E6AA7"/>
    <w:rsid w:val="008E7B70"/>
    <w:rsid w:val="008F0747"/>
    <w:rsid w:val="008F181D"/>
    <w:rsid w:val="008F30AA"/>
    <w:rsid w:val="008F418F"/>
    <w:rsid w:val="008F419D"/>
    <w:rsid w:val="008F517E"/>
    <w:rsid w:val="008F5E51"/>
    <w:rsid w:val="008F75CC"/>
    <w:rsid w:val="008F7D84"/>
    <w:rsid w:val="009016E9"/>
    <w:rsid w:val="00901B4C"/>
    <w:rsid w:val="00903076"/>
    <w:rsid w:val="00903902"/>
    <w:rsid w:val="009043CD"/>
    <w:rsid w:val="00904FB7"/>
    <w:rsid w:val="00905861"/>
    <w:rsid w:val="00905D50"/>
    <w:rsid w:val="009063FB"/>
    <w:rsid w:val="00906B1D"/>
    <w:rsid w:val="00907927"/>
    <w:rsid w:val="00907CCD"/>
    <w:rsid w:val="00910360"/>
    <w:rsid w:val="00910537"/>
    <w:rsid w:val="00910AA3"/>
    <w:rsid w:val="00910E75"/>
    <w:rsid w:val="00911026"/>
    <w:rsid w:val="009118C9"/>
    <w:rsid w:val="00911BBB"/>
    <w:rsid w:val="009121AE"/>
    <w:rsid w:val="0091335F"/>
    <w:rsid w:val="009134AC"/>
    <w:rsid w:val="009142EE"/>
    <w:rsid w:val="009153A8"/>
    <w:rsid w:val="009155E3"/>
    <w:rsid w:val="009158DB"/>
    <w:rsid w:val="00915F93"/>
    <w:rsid w:val="009212C5"/>
    <w:rsid w:val="00921C65"/>
    <w:rsid w:val="00922344"/>
    <w:rsid w:val="009227FB"/>
    <w:rsid w:val="00923F64"/>
    <w:rsid w:val="009242F2"/>
    <w:rsid w:val="00924635"/>
    <w:rsid w:val="00925F9B"/>
    <w:rsid w:val="00927816"/>
    <w:rsid w:val="009278DC"/>
    <w:rsid w:val="009300A3"/>
    <w:rsid w:val="00930961"/>
    <w:rsid w:val="00930DE5"/>
    <w:rsid w:val="00931539"/>
    <w:rsid w:val="00931863"/>
    <w:rsid w:val="00932967"/>
    <w:rsid w:val="00933BC8"/>
    <w:rsid w:val="00933D4D"/>
    <w:rsid w:val="00933E0E"/>
    <w:rsid w:val="009351D9"/>
    <w:rsid w:val="0093548B"/>
    <w:rsid w:val="00937827"/>
    <w:rsid w:val="00937C38"/>
    <w:rsid w:val="00941710"/>
    <w:rsid w:val="0094180D"/>
    <w:rsid w:val="00942CDB"/>
    <w:rsid w:val="00942ED2"/>
    <w:rsid w:val="009430DB"/>
    <w:rsid w:val="0094345C"/>
    <w:rsid w:val="00944C2A"/>
    <w:rsid w:val="0094515B"/>
    <w:rsid w:val="00945D28"/>
    <w:rsid w:val="00946571"/>
    <w:rsid w:val="009467C6"/>
    <w:rsid w:val="0094732C"/>
    <w:rsid w:val="0094736D"/>
    <w:rsid w:val="00947AC1"/>
    <w:rsid w:val="009504E8"/>
    <w:rsid w:val="00950ED6"/>
    <w:rsid w:val="0095192E"/>
    <w:rsid w:val="00951FED"/>
    <w:rsid w:val="0095237C"/>
    <w:rsid w:val="0095254A"/>
    <w:rsid w:val="0095256B"/>
    <w:rsid w:val="0095395B"/>
    <w:rsid w:val="00954838"/>
    <w:rsid w:val="00954D17"/>
    <w:rsid w:val="00955636"/>
    <w:rsid w:val="009567FE"/>
    <w:rsid w:val="00957E5C"/>
    <w:rsid w:val="0096020E"/>
    <w:rsid w:val="00961317"/>
    <w:rsid w:val="00961B08"/>
    <w:rsid w:val="0096242E"/>
    <w:rsid w:val="009633CD"/>
    <w:rsid w:val="00964204"/>
    <w:rsid w:val="0096476A"/>
    <w:rsid w:val="00965B92"/>
    <w:rsid w:val="009669F6"/>
    <w:rsid w:val="00967F65"/>
    <w:rsid w:val="009714AB"/>
    <w:rsid w:val="00971D15"/>
    <w:rsid w:val="0097267F"/>
    <w:rsid w:val="009728D1"/>
    <w:rsid w:val="00973D11"/>
    <w:rsid w:val="009744BD"/>
    <w:rsid w:val="00974943"/>
    <w:rsid w:val="00975B73"/>
    <w:rsid w:val="00976071"/>
    <w:rsid w:val="00976D4E"/>
    <w:rsid w:val="00977106"/>
    <w:rsid w:val="009777E8"/>
    <w:rsid w:val="00977A2A"/>
    <w:rsid w:val="0098085C"/>
    <w:rsid w:val="009821DF"/>
    <w:rsid w:val="009822AA"/>
    <w:rsid w:val="0098291E"/>
    <w:rsid w:val="00982A55"/>
    <w:rsid w:val="00982E0E"/>
    <w:rsid w:val="00983427"/>
    <w:rsid w:val="009846C7"/>
    <w:rsid w:val="00985BBF"/>
    <w:rsid w:val="00987D5A"/>
    <w:rsid w:val="009906D3"/>
    <w:rsid w:val="00991B96"/>
    <w:rsid w:val="00991C85"/>
    <w:rsid w:val="009933C7"/>
    <w:rsid w:val="00993F93"/>
    <w:rsid w:val="00995901"/>
    <w:rsid w:val="0099599D"/>
    <w:rsid w:val="009963B8"/>
    <w:rsid w:val="009A16C6"/>
    <w:rsid w:val="009A172E"/>
    <w:rsid w:val="009A358F"/>
    <w:rsid w:val="009A3A34"/>
    <w:rsid w:val="009A3D53"/>
    <w:rsid w:val="009A5328"/>
    <w:rsid w:val="009A5A1E"/>
    <w:rsid w:val="009A6399"/>
    <w:rsid w:val="009A6463"/>
    <w:rsid w:val="009A654B"/>
    <w:rsid w:val="009A68B5"/>
    <w:rsid w:val="009B1044"/>
    <w:rsid w:val="009B469E"/>
    <w:rsid w:val="009B52D8"/>
    <w:rsid w:val="009B5D81"/>
    <w:rsid w:val="009B6862"/>
    <w:rsid w:val="009B6AB3"/>
    <w:rsid w:val="009C1100"/>
    <w:rsid w:val="009C1B6D"/>
    <w:rsid w:val="009C2177"/>
    <w:rsid w:val="009C310D"/>
    <w:rsid w:val="009C3119"/>
    <w:rsid w:val="009C3F35"/>
    <w:rsid w:val="009C4553"/>
    <w:rsid w:val="009C4CB6"/>
    <w:rsid w:val="009C4D8B"/>
    <w:rsid w:val="009C5FFE"/>
    <w:rsid w:val="009C65AB"/>
    <w:rsid w:val="009C6D31"/>
    <w:rsid w:val="009C6F4A"/>
    <w:rsid w:val="009C7174"/>
    <w:rsid w:val="009D022B"/>
    <w:rsid w:val="009D068B"/>
    <w:rsid w:val="009D0DD0"/>
    <w:rsid w:val="009D1BC3"/>
    <w:rsid w:val="009D2FC6"/>
    <w:rsid w:val="009D385A"/>
    <w:rsid w:val="009D3E47"/>
    <w:rsid w:val="009D4C34"/>
    <w:rsid w:val="009D4F71"/>
    <w:rsid w:val="009D5CAB"/>
    <w:rsid w:val="009D6BBF"/>
    <w:rsid w:val="009D6BFC"/>
    <w:rsid w:val="009D7DC2"/>
    <w:rsid w:val="009E1AEF"/>
    <w:rsid w:val="009E1DBD"/>
    <w:rsid w:val="009E2F1C"/>
    <w:rsid w:val="009E2F9A"/>
    <w:rsid w:val="009E3075"/>
    <w:rsid w:val="009E3688"/>
    <w:rsid w:val="009E391B"/>
    <w:rsid w:val="009E40E3"/>
    <w:rsid w:val="009E451C"/>
    <w:rsid w:val="009E6382"/>
    <w:rsid w:val="009E66E5"/>
    <w:rsid w:val="009E6D00"/>
    <w:rsid w:val="009E76D3"/>
    <w:rsid w:val="009F127E"/>
    <w:rsid w:val="009F1331"/>
    <w:rsid w:val="009F1419"/>
    <w:rsid w:val="009F18A3"/>
    <w:rsid w:val="009F297F"/>
    <w:rsid w:val="009F2D33"/>
    <w:rsid w:val="009F43D1"/>
    <w:rsid w:val="009F530D"/>
    <w:rsid w:val="009F5686"/>
    <w:rsid w:val="009F5880"/>
    <w:rsid w:val="009F5FD2"/>
    <w:rsid w:val="009F6565"/>
    <w:rsid w:val="009F6AEC"/>
    <w:rsid w:val="009F6E12"/>
    <w:rsid w:val="009F7A28"/>
    <w:rsid w:val="009F7BF1"/>
    <w:rsid w:val="00A01CE0"/>
    <w:rsid w:val="00A02634"/>
    <w:rsid w:val="00A028EA"/>
    <w:rsid w:val="00A033C5"/>
    <w:rsid w:val="00A040F5"/>
    <w:rsid w:val="00A05E55"/>
    <w:rsid w:val="00A05F3C"/>
    <w:rsid w:val="00A06C28"/>
    <w:rsid w:val="00A07E11"/>
    <w:rsid w:val="00A10B22"/>
    <w:rsid w:val="00A1269B"/>
    <w:rsid w:val="00A13079"/>
    <w:rsid w:val="00A136C5"/>
    <w:rsid w:val="00A13971"/>
    <w:rsid w:val="00A14DA7"/>
    <w:rsid w:val="00A15774"/>
    <w:rsid w:val="00A15E6F"/>
    <w:rsid w:val="00A1719F"/>
    <w:rsid w:val="00A17BDA"/>
    <w:rsid w:val="00A200DB"/>
    <w:rsid w:val="00A20A15"/>
    <w:rsid w:val="00A20CA6"/>
    <w:rsid w:val="00A24918"/>
    <w:rsid w:val="00A24A09"/>
    <w:rsid w:val="00A25B55"/>
    <w:rsid w:val="00A25E5F"/>
    <w:rsid w:val="00A26451"/>
    <w:rsid w:val="00A26C0B"/>
    <w:rsid w:val="00A26DA3"/>
    <w:rsid w:val="00A27910"/>
    <w:rsid w:val="00A27D48"/>
    <w:rsid w:val="00A27F63"/>
    <w:rsid w:val="00A3048D"/>
    <w:rsid w:val="00A30A89"/>
    <w:rsid w:val="00A32180"/>
    <w:rsid w:val="00A3229D"/>
    <w:rsid w:val="00A324D8"/>
    <w:rsid w:val="00A325D7"/>
    <w:rsid w:val="00A328B9"/>
    <w:rsid w:val="00A32A39"/>
    <w:rsid w:val="00A32AE4"/>
    <w:rsid w:val="00A33A80"/>
    <w:rsid w:val="00A33B24"/>
    <w:rsid w:val="00A33CC3"/>
    <w:rsid w:val="00A34874"/>
    <w:rsid w:val="00A35D63"/>
    <w:rsid w:val="00A36350"/>
    <w:rsid w:val="00A36D92"/>
    <w:rsid w:val="00A36FE1"/>
    <w:rsid w:val="00A36FE4"/>
    <w:rsid w:val="00A40068"/>
    <w:rsid w:val="00A4145B"/>
    <w:rsid w:val="00A4251F"/>
    <w:rsid w:val="00A42FF1"/>
    <w:rsid w:val="00A438C0"/>
    <w:rsid w:val="00A43A70"/>
    <w:rsid w:val="00A43B8D"/>
    <w:rsid w:val="00A447E2"/>
    <w:rsid w:val="00A44CB4"/>
    <w:rsid w:val="00A45701"/>
    <w:rsid w:val="00A45965"/>
    <w:rsid w:val="00A46048"/>
    <w:rsid w:val="00A4745D"/>
    <w:rsid w:val="00A47E40"/>
    <w:rsid w:val="00A505C0"/>
    <w:rsid w:val="00A50CF1"/>
    <w:rsid w:val="00A5114A"/>
    <w:rsid w:val="00A513E6"/>
    <w:rsid w:val="00A513EC"/>
    <w:rsid w:val="00A514C5"/>
    <w:rsid w:val="00A51BA0"/>
    <w:rsid w:val="00A52A85"/>
    <w:rsid w:val="00A53704"/>
    <w:rsid w:val="00A53B9D"/>
    <w:rsid w:val="00A5418E"/>
    <w:rsid w:val="00A547D2"/>
    <w:rsid w:val="00A54A94"/>
    <w:rsid w:val="00A556A0"/>
    <w:rsid w:val="00A55838"/>
    <w:rsid w:val="00A57BE8"/>
    <w:rsid w:val="00A60369"/>
    <w:rsid w:val="00A60ECC"/>
    <w:rsid w:val="00A625C5"/>
    <w:rsid w:val="00A626A2"/>
    <w:rsid w:val="00A629E7"/>
    <w:rsid w:val="00A62E7D"/>
    <w:rsid w:val="00A631BA"/>
    <w:rsid w:val="00A632D4"/>
    <w:rsid w:val="00A63440"/>
    <w:rsid w:val="00A63CED"/>
    <w:rsid w:val="00A6482D"/>
    <w:rsid w:val="00A711F9"/>
    <w:rsid w:val="00A71534"/>
    <w:rsid w:val="00A71C6C"/>
    <w:rsid w:val="00A71EA4"/>
    <w:rsid w:val="00A71F66"/>
    <w:rsid w:val="00A72E48"/>
    <w:rsid w:val="00A732AB"/>
    <w:rsid w:val="00A735BE"/>
    <w:rsid w:val="00A73B35"/>
    <w:rsid w:val="00A73F08"/>
    <w:rsid w:val="00A74216"/>
    <w:rsid w:val="00A75026"/>
    <w:rsid w:val="00A757A1"/>
    <w:rsid w:val="00A7759E"/>
    <w:rsid w:val="00A8186B"/>
    <w:rsid w:val="00A81D3C"/>
    <w:rsid w:val="00A82438"/>
    <w:rsid w:val="00A82817"/>
    <w:rsid w:val="00A82A78"/>
    <w:rsid w:val="00A83CB6"/>
    <w:rsid w:val="00A844D6"/>
    <w:rsid w:val="00A84594"/>
    <w:rsid w:val="00A84720"/>
    <w:rsid w:val="00A84C18"/>
    <w:rsid w:val="00A850C8"/>
    <w:rsid w:val="00A9029C"/>
    <w:rsid w:val="00A90CAA"/>
    <w:rsid w:val="00A9121E"/>
    <w:rsid w:val="00A914D6"/>
    <w:rsid w:val="00A91891"/>
    <w:rsid w:val="00A91A0B"/>
    <w:rsid w:val="00A92EE9"/>
    <w:rsid w:val="00A9423D"/>
    <w:rsid w:val="00A944D1"/>
    <w:rsid w:val="00A954E1"/>
    <w:rsid w:val="00A96004"/>
    <w:rsid w:val="00A96C05"/>
    <w:rsid w:val="00A96C58"/>
    <w:rsid w:val="00A9703D"/>
    <w:rsid w:val="00A97931"/>
    <w:rsid w:val="00A97B0F"/>
    <w:rsid w:val="00A97C95"/>
    <w:rsid w:val="00AA0AE8"/>
    <w:rsid w:val="00AA13E0"/>
    <w:rsid w:val="00AA1ABF"/>
    <w:rsid w:val="00AA1C71"/>
    <w:rsid w:val="00AA31DE"/>
    <w:rsid w:val="00AA4007"/>
    <w:rsid w:val="00AA4672"/>
    <w:rsid w:val="00AA6786"/>
    <w:rsid w:val="00AB07AE"/>
    <w:rsid w:val="00AB08BF"/>
    <w:rsid w:val="00AB14F4"/>
    <w:rsid w:val="00AB19E7"/>
    <w:rsid w:val="00AB276E"/>
    <w:rsid w:val="00AB2ADA"/>
    <w:rsid w:val="00AB2BBB"/>
    <w:rsid w:val="00AB39E2"/>
    <w:rsid w:val="00AB489F"/>
    <w:rsid w:val="00AB559A"/>
    <w:rsid w:val="00AB5C19"/>
    <w:rsid w:val="00AB5C65"/>
    <w:rsid w:val="00AB5CD0"/>
    <w:rsid w:val="00AB75CE"/>
    <w:rsid w:val="00AB760E"/>
    <w:rsid w:val="00AB7D52"/>
    <w:rsid w:val="00AC0749"/>
    <w:rsid w:val="00AC0BA0"/>
    <w:rsid w:val="00AC1A3F"/>
    <w:rsid w:val="00AC1D55"/>
    <w:rsid w:val="00AC290A"/>
    <w:rsid w:val="00AC2E36"/>
    <w:rsid w:val="00AC5050"/>
    <w:rsid w:val="00AC512D"/>
    <w:rsid w:val="00AC60A0"/>
    <w:rsid w:val="00AC715D"/>
    <w:rsid w:val="00AC72D7"/>
    <w:rsid w:val="00AC7B21"/>
    <w:rsid w:val="00AC7FEA"/>
    <w:rsid w:val="00AD0DE9"/>
    <w:rsid w:val="00AD1365"/>
    <w:rsid w:val="00AD3001"/>
    <w:rsid w:val="00AD504D"/>
    <w:rsid w:val="00AE0897"/>
    <w:rsid w:val="00AE1634"/>
    <w:rsid w:val="00AE190C"/>
    <w:rsid w:val="00AE223B"/>
    <w:rsid w:val="00AE25DB"/>
    <w:rsid w:val="00AE5969"/>
    <w:rsid w:val="00AE607F"/>
    <w:rsid w:val="00AE7E46"/>
    <w:rsid w:val="00AE7F80"/>
    <w:rsid w:val="00AF0031"/>
    <w:rsid w:val="00AF1366"/>
    <w:rsid w:val="00AF292B"/>
    <w:rsid w:val="00AF30D4"/>
    <w:rsid w:val="00AF3EAA"/>
    <w:rsid w:val="00AF4486"/>
    <w:rsid w:val="00AF4C3B"/>
    <w:rsid w:val="00AF5529"/>
    <w:rsid w:val="00AF5FCF"/>
    <w:rsid w:val="00AF71DD"/>
    <w:rsid w:val="00AF7257"/>
    <w:rsid w:val="00B01328"/>
    <w:rsid w:val="00B018C9"/>
    <w:rsid w:val="00B03EEF"/>
    <w:rsid w:val="00B042C3"/>
    <w:rsid w:val="00B047DA"/>
    <w:rsid w:val="00B04AF1"/>
    <w:rsid w:val="00B04EB5"/>
    <w:rsid w:val="00B07074"/>
    <w:rsid w:val="00B07321"/>
    <w:rsid w:val="00B112FC"/>
    <w:rsid w:val="00B12C67"/>
    <w:rsid w:val="00B14C17"/>
    <w:rsid w:val="00B15F3E"/>
    <w:rsid w:val="00B1616A"/>
    <w:rsid w:val="00B170CF"/>
    <w:rsid w:val="00B21395"/>
    <w:rsid w:val="00B216CA"/>
    <w:rsid w:val="00B21C19"/>
    <w:rsid w:val="00B21D91"/>
    <w:rsid w:val="00B22341"/>
    <w:rsid w:val="00B22697"/>
    <w:rsid w:val="00B227E2"/>
    <w:rsid w:val="00B2361B"/>
    <w:rsid w:val="00B24309"/>
    <w:rsid w:val="00B2512C"/>
    <w:rsid w:val="00B2526C"/>
    <w:rsid w:val="00B2634A"/>
    <w:rsid w:val="00B27012"/>
    <w:rsid w:val="00B310AE"/>
    <w:rsid w:val="00B3258C"/>
    <w:rsid w:val="00B329A5"/>
    <w:rsid w:val="00B32EFC"/>
    <w:rsid w:val="00B3339A"/>
    <w:rsid w:val="00B33BFF"/>
    <w:rsid w:val="00B33D30"/>
    <w:rsid w:val="00B33FE6"/>
    <w:rsid w:val="00B34177"/>
    <w:rsid w:val="00B3429F"/>
    <w:rsid w:val="00B34421"/>
    <w:rsid w:val="00B352B9"/>
    <w:rsid w:val="00B353BC"/>
    <w:rsid w:val="00B35CFE"/>
    <w:rsid w:val="00B36018"/>
    <w:rsid w:val="00B3656F"/>
    <w:rsid w:val="00B3678E"/>
    <w:rsid w:val="00B376D6"/>
    <w:rsid w:val="00B413EA"/>
    <w:rsid w:val="00B41B56"/>
    <w:rsid w:val="00B42423"/>
    <w:rsid w:val="00B42B40"/>
    <w:rsid w:val="00B43506"/>
    <w:rsid w:val="00B43F35"/>
    <w:rsid w:val="00B44583"/>
    <w:rsid w:val="00B44BA4"/>
    <w:rsid w:val="00B458D0"/>
    <w:rsid w:val="00B46E87"/>
    <w:rsid w:val="00B4752A"/>
    <w:rsid w:val="00B479C8"/>
    <w:rsid w:val="00B47AFA"/>
    <w:rsid w:val="00B50DBB"/>
    <w:rsid w:val="00B52F52"/>
    <w:rsid w:val="00B54B3B"/>
    <w:rsid w:val="00B55D26"/>
    <w:rsid w:val="00B57F76"/>
    <w:rsid w:val="00B57FD7"/>
    <w:rsid w:val="00B60CC6"/>
    <w:rsid w:val="00B6170F"/>
    <w:rsid w:val="00B61723"/>
    <w:rsid w:val="00B61B3D"/>
    <w:rsid w:val="00B6232D"/>
    <w:rsid w:val="00B62419"/>
    <w:rsid w:val="00B62B37"/>
    <w:rsid w:val="00B62C58"/>
    <w:rsid w:val="00B63FD0"/>
    <w:rsid w:val="00B6449C"/>
    <w:rsid w:val="00B645FE"/>
    <w:rsid w:val="00B64B42"/>
    <w:rsid w:val="00B65292"/>
    <w:rsid w:val="00B65C26"/>
    <w:rsid w:val="00B65C5A"/>
    <w:rsid w:val="00B66EED"/>
    <w:rsid w:val="00B67196"/>
    <w:rsid w:val="00B67956"/>
    <w:rsid w:val="00B67ACA"/>
    <w:rsid w:val="00B70D8B"/>
    <w:rsid w:val="00B71144"/>
    <w:rsid w:val="00B714CD"/>
    <w:rsid w:val="00B7178B"/>
    <w:rsid w:val="00B71FB8"/>
    <w:rsid w:val="00B73732"/>
    <w:rsid w:val="00B74A05"/>
    <w:rsid w:val="00B74D73"/>
    <w:rsid w:val="00B7517C"/>
    <w:rsid w:val="00B75E81"/>
    <w:rsid w:val="00B75EAD"/>
    <w:rsid w:val="00B76A2B"/>
    <w:rsid w:val="00B774E8"/>
    <w:rsid w:val="00B77BB2"/>
    <w:rsid w:val="00B809FB"/>
    <w:rsid w:val="00B80A94"/>
    <w:rsid w:val="00B81239"/>
    <w:rsid w:val="00B81358"/>
    <w:rsid w:val="00B817B8"/>
    <w:rsid w:val="00B818DA"/>
    <w:rsid w:val="00B8227A"/>
    <w:rsid w:val="00B8287B"/>
    <w:rsid w:val="00B828E4"/>
    <w:rsid w:val="00B8339A"/>
    <w:rsid w:val="00B84861"/>
    <w:rsid w:val="00B85773"/>
    <w:rsid w:val="00B86540"/>
    <w:rsid w:val="00B871AB"/>
    <w:rsid w:val="00B87FC9"/>
    <w:rsid w:val="00B905CF"/>
    <w:rsid w:val="00B916A6"/>
    <w:rsid w:val="00B919E1"/>
    <w:rsid w:val="00B92D08"/>
    <w:rsid w:val="00B953EF"/>
    <w:rsid w:val="00B95ED8"/>
    <w:rsid w:val="00B96CC4"/>
    <w:rsid w:val="00B96D7E"/>
    <w:rsid w:val="00B96D91"/>
    <w:rsid w:val="00B96E64"/>
    <w:rsid w:val="00B976A9"/>
    <w:rsid w:val="00BA018F"/>
    <w:rsid w:val="00BA3F67"/>
    <w:rsid w:val="00BA5343"/>
    <w:rsid w:val="00BA63DA"/>
    <w:rsid w:val="00BA7171"/>
    <w:rsid w:val="00BA73FD"/>
    <w:rsid w:val="00BA7737"/>
    <w:rsid w:val="00BA7BC6"/>
    <w:rsid w:val="00BA7C33"/>
    <w:rsid w:val="00BB0416"/>
    <w:rsid w:val="00BB05F8"/>
    <w:rsid w:val="00BB0A29"/>
    <w:rsid w:val="00BB0A99"/>
    <w:rsid w:val="00BB1355"/>
    <w:rsid w:val="00BB1570"/>
    <w:rsid w:val="00BB169A"/>
    <w:rsid w:val="00BB1A94"/>
    <w:rsid w:val="00BB266F"/>
    <w:rsid w:val="00BB2802"/>
    <w:rsid w:val="00BB29F9"/>
    <w:rsid w:val="00BB441B"/>
    <w:rsid w:val="00BB5708"/>
    <w:rsid w:val="00BB5993"/>
    <w:rsid w:val="00BB5DBB"/>
    <w:rsid w:val="00BB6937"/>
    <w:rsid w:val="00BC161F"/>
    <w:rsid w:val="00BC219E"/>
    <w:rsid w:val="00BC3061"/>
    <w:rsid w:val="00BC35ED"/>
    <w:rsid w:val="00BC3C3E"/>
    <w:rsid w:val="00BC416F"/>
    <w:rsid w:val="00BC4311"/>
    <w:rsid w:val="00BC4487"/>
    <w:rsid w:val="00BC4CB6"/>
    <w:rsid w:val="00BC4D8D"/>
    <w:rsid w:val="00BC504A"/>
    <w:rsid w:val="00BC5945"/>
    <w:rsid w:val="00BC5A41"/>
    <w:rsid w:val="00BC641C"/>
    <w:rsid w:val="00BC699E"/>
    <w:rsid w:val="00BC7A0F"/>
    <w:rsid w:val="00BD02C6"/>
    <w:rsid w:val="00BD2BAA"/>
    <w:rsid w:val="00BD2C32"/>
    <w:rsid w:val="00BD3373"/>
    <w:rsid w:val="00BD3AF6"/>
    <w:rsid w:val="00BD3BD6"/>
    <w:rsid w:val="00BD56E9"/>
    <w:rsid w:val="00BD59C2"/>
    <w:rsid w:val="00BD5F1B"/>
    <w:rsid w:val="00BD60C3"/>
    <w:rsid w:val="00BD6879"/>
    <w:rsid w:val="00BD691F"/>
    <w:rsid w:val="00BD7CA9"/>
    <w:rsid w:val="00BD7CE3"/>
    <w:rsid w:val="00BE17DA"/>
    <w:rsid w:val="00BE227A"/>
    <w:rsid w:val="00BE2459"/>
    <w:rsid w:val="00BE261E"/>
    <w:rsid w:val="00BE45E4"/>
    <w:rsid w:val="00BE574E"/>
    <w:rsid w:val="00BE5F90"/>
    <w:rsid w:val="00BE64E2"/>
    <w:rsid w:val="00BE6DAE"/>
    <w:rsid w:val="00BE741D"/>
    <w:rsid w:val="00BE77B3"/>
    <w:rsid w:val="00BE7B64"/>
    <w:rsid w:val="00BE7ED4"/>
    <w:rsid w:val="00BF05D6"/>
    <w:rsid w:val="00BF0DAE"/>
    <w:rsid w:val="00BF1BFC"/>
    <w:rsid w:val="00BF27C5"/>
    <w:rsid w:val="00BF4158"/>
    <w:rsid w:val="00BF46AB"/>
    <w:rsid w:val="00BF4DF2"/>
    <w:rsid w:val="00BF666F"/>
    <w:rsid w:val="00BF750A"/>
    <w:rsid w:val="00C00F7D"/>
    <w:rsid w:val="00C01068"/>
    <w:rsid w:val="00C015FF"/>
    <w:rsid w:val="00C0202B"/>
    <w:rsid w:val="00C0218F"/>
    <w:rsid w:val="00C02EC7"/>
    <w:rsid w:val="00C032AD"/>
    <w:rsid w:val="00C03556"/>
    <w:rsid w:val="00C042A5"/>
    <w:rsid w:val="00C07B65"/>
    <w:rsid w:val="00C07F92"/>
    <w:rsid w:val="00C1162F"/>
    <w:rsid w:val="00C11CAE"/>
    <w:rsid w:val="00C11DB2"/>
    <w:rsid w:val="00C12E4E"/>
    <w:rsid w:val="00C14084"/>
    <w:rsid w:val="00C14463"/>
    <w:rsid w:val="00C15A33"/>
    <w:rsid w:val="00C16446"/>
    <w:rsid w:val="00C16873"/>
    <w:rsid w:val="00C1758D"/>
    <w:rsid w:val="00C203A2"/>
    <w:rsid w:val="00C20F0E"/>
    <w:rsid w:val="00C21CF9"/>
    <w:rsid w:val="00C22BBF"/>
    <w:rsid w:val="00C233DC"/>
    <w:rsid w:val="00C238CF"/>
    <w:rsid w:val="00C24D75"/>
    <w:rsid w:val="00C24E22"/>
    <w:rsid w:val="00C25806"/>
    <w:rsid w:val="00C26396"/>
    <w:rsid w:val="00C26F56"/>
    <w:rsid w:val="00C270D1"/>
    <w:rsid w:val="00C274F0"/>
    <w:rsid w:val="00C30068"/>
    <w:rsid w:val="00C30278"/>
    <w:rsid w:val="00C330BB"/>
    <w:rsid w:val="00C33B3B"/>
    <w:rsid w:val="00C33E0D"/>
    <w:rsid w:val="00C34138"/>
    <w:rsid w:val="00C34D14"/>
    <w:rsid w:val="00C34E8A"/>
    <w:rsid w:val="00C35198"/>
    <w:rsid w:val="00C354C7"/>
    <w:rsid w:val="00C3687B"/>
    <w:rsid w:val="00C36E91"/>
    <w:rsid w:val="00C4091B"/>
    <w:rsid w:val="00C40D3B"/>
    <w:rsid w:val="00C40D67"/>
    <w:rsid w:val="00C41B38"/>
    <w:rsid w:val="00C4372E"/>
    <w:rsid w:val="00C43819"/>
    <w:rsid w:val="00C45977"/>
    <w:rsid w:val="00C46054"/>
    <w:rsid w:val="00C4612A"/>
    <w:rsid w:val="00C4659F"/>
    <w:rsid w:val="00C47A1B"/>
    <w:rsid w:val="00C47C3E"/>
    <w:rsid w:val="00C50968"/>
    <w:rsid w:val="00C50E1A"/>
    <w:rsid w:val="00C50E93"/>
    <w:rsid w:val="00C51132"/>
    <w:rsid w:val="00C51E16"/>
    <w:rsid w:val="00C52125"/>
    <w:rsid w:val="00C53074"/>
    <w:rsid w:val="00C552A5"/>
    <w:rsid w:val="00C56005"/>
    <w:rsid w:val="00C5620C"/>
    <w:rsid w:val="00C56C74"/>
    <w:rsid w:val="00C56FAE"/>
    <w:rsid w:val="00C577FC"/>
    <w:rsid w:val="00C57993"/>
    <w:rsid w:val="00C57B19"/>
    <w:rsid w:val="00C60791"/>
    <w:rsid w:val="00C60EFB"/>
    <w:rsid w:val="00C6194B"/>
    <w:rsid w:val="00C63243"/>
    <w:rsid w:val="00C63571"/>
    <w:rsid w:val="00C63872"/>
    <w:rsid w:val="00C6454A"/>
    <w:rsid w:val="00C64B1F"/>
    <w:rsid w:val="00C64CAE"/>
    <w:rsid w:val="00C65F67"/>
    <w:rsid w:val="00C676C2"/>
    <w:rsid w:val="00C67932"/>
    <w:rsid w:val="00C67CA2"/>
    <w:rsid w:val="00C67F37"/>
    <w:rsid w:val="00C707F0"/>
    <w:rsid w:val="00C70E8C"/>
    <w:rsid w:val="00C71F56"/>
    <w:rsid w:val="00C72278"/>
    <w:rsid w:val="00C72654"/>
    <w:rsid w:val="00C72E19"/>
    <w:rsid w:val="00C736E1"/>
    <w:rsid w:val="00C741AF"/>
    <w:rsid w:val="00C74683"/>
    <w:rsid w:val="00C74A25"/>
    <w:rsid w:val="00C74B01"/>
    <w:rsid w:val="00C750AA"/>
    <w:rsid w:val="00C7647A"/>
    <w:rsid w:val="00C7652D"/>
    <w:rsid w:val="00C76E5A"/>
    <w:rsid w:val="00C7732E"/>
    <w:rsid w:val="00C808FA"/>
    <w:rsid w:val="00C80EC2"/>
    <w:rsid w:val="00C8132B"/>
    <w:rsid w:val="00C8373B"/>
    <w:rsid w:val="00C8396B"/>
    <w:rsid w:val="00C8418D"/>
    <w:rsid w:val="00C844CE"/>
    <w:rsid w:val="00C84926"/>
    <w:rsid w:val="00C84B02"/>
    <w:rsid w:val="00C858E4"/>
    <w:rsid w:val="00C85B15"/>
    <w:rsid w:val="00C902F3"/>
    <w:rsid w:val="00C90D9E"/>
    <w:rsid w:val="00C91024"/>
    <w:rsid w:val="00C9120C"/>
    <w:rsid w:val="00C91DC0"/>
    <w:rsid w:val="00C92B9D"/>
    <w:rsid w:val="00C93F2F"/>
    <w:rsid w:val="00C94D86"/>
    <w:rsid w:val="00C956AA"/>
    <w:rsid w:val="00C97476"/>
    <w:rsid w:val="00C976B7"/>
    <w:rsid w:val="00CA05A4"/>
    <w:rsid w:val="00CA0736"/>
    <w:rsid w:val="00CA1770"/>
    <w:rsid w:val="00CA18BD"/>
    <w:rsid w:val="00CA546F"/>
    <w:rsid w:val="00CA595E"/>
    <w:rsid w:val="00CA6AD5"/>
    <w:rsid w:val="00CA6BBF"/>
    <w:rsid w:val="00CA6E58"/>
    <w:rsid w:val="00CA6F1E"/>
    <w:rsid w:val="00CA6F57"/>
    <w:rsid w:val="00CA6FCD"/>
    <w:rsid w:val="00CA71EE"/>
    <w:rsid w:val="00CA7B3A"/>
    <w:rsid w:val="00CB04F0"/>
    <w:rsid w:val="00CB1057"/>
    <w:rsid w:val="00CB294D"/>
    <w:rsid w:val="00CB2B96"/>
    <w:rsid w:val="00CB3A74"/>
    <w:rsid w:val="00CB55FB"/>
    <w:rsid w:val="00CB5867"/>
    <w:rsid w:val="00CB642C"/>
    <w:rsid w:val="00CB68B0"/>
    <w:rsid w:val="00CB6E2A"/>
    <w:rsid w:val="00CB72F2"/>
    <w:rsid w:val="00CB7D9F"/>
    <w:rsid w:val="00CC00E9"/>
    <w:rsid w:val="00CC0F83"/>
    <w:rsid w:val="00CC2C35"/>
    <w:rsid w:val="00CC3D38"/>
    <w:rsid w:val="00CC433C"/>
    <w:rsid w:val="00CC46CC"/>
    <w:rsid w:val="00CC5CD7"/>
    <w:rsid w:val="00CC5E63"/>
    <w:rsid w:val="00CC6BDC"/>
    <w:rsid w:val="00CD0E84"/>
    <w:rsid w:val="00CD1F61"/>
    <w:rsid w:val="00CD2156"/>
    <w:rsid w:val="00CD282A"/>
    <w:rsid w:val="00CD2BD7"/>
    <w:rsid w:val="00CD36C3"/>
    <w:rsid w:val="00CD4141"/>
    <w:rsid w:val="00CD4D25"/>
    <w:rsid w:val="00CD602C"/>
    <w:rsid w:val="00CD6661"/>
    <w:rsid w:val="00CD6F3B"/>
    <w:rsid w:val="00CE0393"/>
    <w:rsid w:val="00CE2F45"/>
    <w:rsid w:val="00CE2F88"/>
    <w:rsid w:val="00CE2FB5"/>
    <w:rsid w:val="00CE4583"/>
    <w:rsid w:val="00CE4C5F"/>
    <w:rsid w:val="00CE4E21"/>
    <w:rsid w:val="00CE5129"/>
    <w:rsid w:val="00CE5267"/>
    <w:rsid w:val="00CE6495"/>
    <w:rsid w:val="00CE6895"/>
    <w:rsid w:val="00CE7BC4"/>
    <w:rsid w:val="00CF13A6"/>
    <w:rsid w:val="00CF16CB"/>
    <w:rsid w:val="00CF22A6"/>
    <w:rsid w:val="00CF29CE"/>
    <w:rsid w:val="00CF2CB4"/>
    <w:rsid w:val="00CF32D0"/>
    <w:rsid w:val="00CF4C96"/>
    <w:rsid w:val="00CF52BE"/>
    <w:rsid w:val="00CF6B8D"/>
    <w:rsid w:val="00CF713B"/>
    <w:rsid w:val="00CF7A2C"/>
    <w:rsid w:val="00D007F5"/>
    <w:rsid w:val="00D02E8F"/>
    <w:rsid w:val="00D03547"/>
    <w:rsid w:val="00D037E3"/>
    <w:rsid w:val="00D03A3C"/>
    <w:rsid w:val="00D03A8F"/>
    <w:rsid w:val="00D045E0"/>
    <w:rsid w:val="00D059D4"/>
    <w:rsid w:val="00D05B61"/>
    <w:rsid w:val="00D05BF0"/>
    <w:rsid w:val="00D06965"/>
    <w:rsid w:val="00D1021F"/>
    <w:rsid w:val="00D10D00"/>
    <w:rsid w:val="00D11661"/>
    <w:rsid w:val="00D122D7"/>
    <w:rsid w:val="00D12724"/>
    <w:rsid w:val="00D13F6F"/>
    <w:rsid w:val="00D14E53"/>
    <w:rsid w:val="00D15063"/>
    <w:rsid w:val="00D152E2"/>
    <w:rsid w:val="00D1532D"/>
    <w:rsid w:val="00D1588C"/>
    <w:rsid w:val="00D158A8"/>
    <w:rsid w:val="00D15A03"/>
    <w:rsid w:val="00D16533"/>
    <w:rsid w:val="00D1728D"/>
    <w:rsid w:val="00D17B73"/>
    <w:rsid w:val="00D2191A"/>
    <w:rsid w:val="00D22D26"/>
    <w:rsid w:val="00D2365F"/>
    <w:rsid w:val="00D23A81"/>
    <w:rsid w:val="00D24127"/>
    <w:rsid w:val="00D2595A"/>
    <w:rsid w:val="00D318DD"/>
    <w:rsid w:val="00D31C2A"/>
    <w:rsid w:val="00D323E5"/>
    <w:rsid w:val="00D32F3E"/>
    <w:rsid w:val="00D32F49"/>
    <w:rsid w:val="00D337A6"/>
    <w:rsid w:val="00D34A19"/>
    <w:rsid w:val="00D3550B"/>
    <w:rsid w:val="00D35CC2"/>
    <w:rsid w:val="00D36BE2"/>
    <w:rsid w:val="00D36FFE"/>
    <w:rsid w:val="00D4115C"/>
    <w:rsid w:val="00D4187F"/>
    <w:rsid w:val="00D41E2F"/>
    <w:rsid w:val="00D41EC8"/>
    <w:rsid w:val="00D421C6"/>
    <w:rsid w:val="00D4229B"/>
    <w:rsid w:val="00D4305A"/>
    <w:rsid w:val="00D43EF7"/>
    <w:rsid w:val="00D441E7"/>
    <w:rsid w:val="00D456D3"/>
    <w:rsid w:val="00D457CE"/>
    <w:rsid w:val="00D4664A"/>
    <w:rsid w:val="00D46E36"/>
    <w:rsid w:val="00D472D7"/>
    <w:rsid w:val="00D47852"/>
    <w:rsid w:val="00D50B4C"/>
    <w:rsid w:val="00D51950"/>
    <w:rsid w:val="00D5228A"/>
    <w:rsid w:val="00D534B3"/>
    <w:rsid w:val="00D53865"/>
    <w:rsid w:val="00D541B2"/>
    <w:rsid w:val="00D545FD"/>
    <w:rsid w:val="00D56588"/>
    <w:rsid w:val="00D565B2"/>
    <w:rsid w:val="00D56BD9"/>
    <w:rsid w:val="00D576D6"/>
    <w:rsid w:val="00D57C78"/>
    <w:rsid w:val="00D60ADF"/>
    <w:rsid w:val="00D61177"/>
    <w:rsid w:val="00D63B21"/>
    <w:rsid w:val="00D642FD"/>
    <w:rsid w:val="00D6499C"/>
    <w:rsid w:val="00D65D10"/>
    <w:rsid w:val="00D65DC0"/>
    <w:rsid w:val="00D66A2F"/>
    <w:rsid w:val="00D67FF1"/>
    <w:rsid w:val="00D70AFD"/>
    <w:rsid w:val="00D712C8"/>
    <w:rsid w:val="00D715AF"/>
    <w:rsid w:val="00D719CA"/>
    <w:rsid w:val="00D71F44"/>
    <w:rsid w:val="00D731C8"/>
    <w:rsid w:val="00D736FA"/>
    <w:rsid w:val="00D73BBA"/>
    <w:rsid w:val="00D73EFF"/>
    <w:rsid w:val="00D746D0"/>
    <w:rsid w:val="00D746F5"/>
    <w:rsid w:val="00D7550E"/>
    <w:rsid w:val="00D7649B"/>
    <w:rsid w:val="00D76BA0"/>
    <w:rsid w:val="00D801AA"/>
    <w:rsid w:val="00D80F32"/>
    <w:rsid w:val="00D814E0"/>
    <w:rsid w:val="00D81D97"/>
    <w:rsid w:val="00D8222D"/>
    <w:rsid w:val="00D83590"/>
    <w:rsid w:val="00D83C35"/>
    <w:rsid w:val="00D83D16"/>
    <w:rsid w:val="00D84993"/>
    <w:rsid w:val="00D84C0D"/>
    <w:rsid w:val="00D86FFE"/>
    <w:rsid w:val="00D877F0"/>
    <w:rsid w:val="00D8793E"/>
    <w:rsid w:val="00D87C11"/>
    <w:rsid w:val="00D90F3F"/>
    <w:rsid w:val="00D91144"/>
    <w:rsid w:val="00D916FF"/>
    <w:rsid w:val="00D91C54"/>
    <w:rsid w:val="00D92726"/>
    <w:rsid w:val="00D927F2"/>
    <w:rsid w:val="00D93A1F"/>
    <w:rsid w:val="00D94095"/>
    <w:rsid w:val="00D941F1"/>
    <w:rsid w:val="00D949C8"/>
    <w:rsid w:val="00D94A96"/>
    <w:rsid w:val="00D9523C"/>
    <w:rsid w:val="00D95512"/>
    <w:rsid w:val="00D95E73"/>
    <w:rsid w:val="00D9655F"/>
    <w:rsid w:val="00D97762"/>
    <w:rsid w:val="00D97C65"/>
    <w:rsid w:val="00DA017F"/>
    <w:rsid w:val="00DA0702"/>
    <w:rsid w:val="00DA13C1"/>
    <w:rsid w:val="00DA1464"/>
    <w:rsid w:val="00DA1B6B"/>
    <w:rsid w:val="00DA38F0"/>
    <w:rsid w:val="00DA4CB1"/>
    <w:rsid w:val="00DA50DF"/>
    <w:rsid w:val="00DA528D"/>
    <w:rsid w:val="00DA57B0"/>
    <w:rsid w:val="00DA5EFD"/>
    <w:rsid w:val="00DA6AC3"/>
    <w:rsid w:val="00DB0E47"/>
    <w:rsid w:val="00DB0F76"/>
    <w:rsid w:val="00DB2F1A"/>
    <w:rsid w:val="00DB36CF"/>
    <w:rsid w:val="00DB4F5B"/>
    <w:rsid w:val="00DB4F79"/>
    <w:rsid w:val="00DB6838"/>
    <w:rsid w:val="00DB6A44"/>
    <w:rsid w:val="00DB7D21"/>
    <w:rsid w:val="00DB7DF7"/>
    <w:rsid w:val="00DC03CC"/>
    <w:rsid w:val="00DC1686"/>
    <w:rsid w:val="00DC23C3"/>
    <w:rsid w:val="00DC2C3A"/>
    <w:rsid w:val="00DC2D6B"/>
    <w:rsid w:val="00DC3367"/>
    <w:rsid w:val="00DC4611"/>
    <w:rsid w:val="00DC5680"/>
    <w:rsid w:val="00DC57FB"/>
    <w:rsid w:val="00DC5C8A"/>
    <w:rsid w:val="00DC6045"/>
    <w:rsid w:val="00DC6756"/>
    <w:rsid w:val="00DC7C4D"/>
    <w:rsid w:val="00DD03ED"/>
    <w:rsid w:val="00DD0B73"/>
    <w:rsid w:val="00DD0E9E"/>
    <w:rsid w:val="00DD188A"/>
    <w:rsid w:val="00DD22F9"/>
    <w:rsid w:val="00DD2374"/>
    <w:rsid w:val="00DD23A4"/>
    <w:rsid w:val="00DD27D9"/>
    <w:rsid w:val="00DD290C"/>
    <w:rsid w:val="00DD3132"/>
    <w:rsid w:val="00DD34E4"/>
    <w:rsid w:val="00DD352B"/>
    <w:rsid w:val="00DD3823"/>
    <w:rsid w:val="00DD4A3B"/>
    <w:rsid w:val="00DD56D9"/>
    <w:rsid w:val="00DD6C8E"/>
    <w:rsid w:val="00DD78C8"/>
    <w:rsid w:val="00DE00D3"/>
    <w:rsid w:val="00DE03FD"/>
    <w:rsid w:val="00DE0853"/>
    <w:rsid w:val="00DE0A09"/>
    <w:rsid w:val="00DE13E6"/>
    <w:rsid w:val="00DE19B7"/>
    <w:rsid w:val="00DE1DAE"/>
    <w:rsid w:val="00DE2EE6"/>
    <w:rsid w:val="00DE2F1F"/>
    <w:rsid w:val="00DE32ED"/>
    <w:rsid w:val="00DE41F6"/>
    <w:rsid w:val="00DE43DC"/>
    <w:rsid w:val="00DE4FB7"/>
    <w:rsid w:val="00DE61C4"/>
    <w:rsid w:val="00DF00CC"/>
    <w:rsid w:val="00DF117F"/>
    <w:rsid w:val="00DF1CAD"/>
    <w:rsid w:val="00DF1E8C"/>
    <w:rsid w:val="00DF2071"/>
    <w:rsid w:val="00DF269D"/>
    <w:rsid w:val="00DF3E68"/>
    <w:rsid w:val="00DF4342"/>
    <w:rsid w:val="00DF4F54"/>
    <w:rsid w:val="00DF5D33"/>
    <w:rsid w:val="00DF5E59"/>
    <w:rsid w:val="00DF622F"/>
    <w:rsid w:val="00DF7A37"/>
    <w:rsid w:val="00E00800"/>
    <w:rsid w:val="00E015EC"/>
    <w:rsid w:val="00E02BAA"/>
    <w:rsid w:val="00E0545F"/>
    <w:rsid w:val="00E05DDB"/>
    <w:rsid w:val="00E06806"/>
    <w:rsid w:val="00E06B3B"/>
    <w:rsid w:val="00E06FF6"/>
    <w:rsid w:val="00E0713C"/>
    <w:rsid w:val="00E07A34"/>
    <w:rsid w:val="00E1065C"/>
    <w:rsid w:val="00E10899"/>
    <w:rsid w:val="00E12287"/>
    <w:rsid w:val="00E12A21"/>
    <w:rsid w:val="00E12A8A"/>
    <w:rsid w:val="00E158A2"/>
    <w:rsid w:val="00E16628"/>
    <w:rsid w:val="00E204ED"/>
    <w:rsid w:val="00E20FB6"/>
    <w:rsid w:val="00E20FC5"/>
    <w:rsid w:val="00E21072"/>
    <w:rsid w:val="00E232EE"/>
    <w:rsid w:val="00E241FB"/>
    <w:rsid w:val="00E25929"/>
    <w:rsid w:val="00E25A8A"/>
    <w:rsid w:val="00E25DB9"/>
    <w:rsid w:val="00E2629C"/>
    <w:rsid w:val="00E26C52"/>
    <w:rsid w:val="00E27246"/>
    <w:rsid w:val="00E305B5"/>
    <w:rsid w:val="00E30671"/>
    <w:rsid w:val="00E307C8"/>
    <w:rsid w:val="00E312E0"/>
    <w:rsid w:val="00E318B3"/>
    <w:rsid w:val="00E327AE"/>
    <w:rsid w:val="00E32E96"/>
    <w:rsid w:val="00E3363E"/>
    <w:rsid w:val="00E33C38"/>
    <w:rsid w:val="00E35314"/>
    <w:rsid w:val="00E3555E"/>
    <w:rsid w:val="00E3788C"/>
    <w:rsid w:val="00E4040E"/>
    <w:rsid w:val="00E41575"/>
    <w:rsid w:val="00E415B8"/>
    <w:rsid w:val="00E42522"/>
    <w:rsid w:val="00E46069"/>
    <w:rsid w:val="00E462F3"/>
    <w:rsid w:val="00E470C1"/>
    <w:rsid w:val="00E47114"/>
    <w:rsid w:val="00E501AF"/>
    <w:rsid w:val="00E5185B"/>
    <w:rsid w:val="00E518B3"/>
    <w:rsid w:val="00E51EB3"/>
    <w:rsid w:val="00E52663"/>
    <w:rsid w:val="00E526D8"/>
    <w:rsid w:val="00E53599"/>
    <w:rsid w:val="00E5361A"/>
    <w:rsid w:val="00E53D85"/>
    <w:rsid w:val="00E53FB9"/>
    <w:rsid w:val="00E54641"/>
    <w:rsid w:val="00E55D01"/>
    <w:rsid w:val="00E56BCE"/>
    <w:rsid w:val="00E5761B"/>
    <w:rsid w:val="00E57A50"/>
    <w:rsid w:val="00E57F51"/>
    <w:rsid w:val="00E6054F"/>
    <w:rsid w:val="00E617CE"/>
    <w:rsid w:val="00E6214F"/>
    <w:rsid w:val="00E624EF"/>
    <w:rsid w:val="00E62A2B"/>
    <w:rsid w:val="00E63320"/>
    <w:rsid w:val="00E63477"/>
    <w:rsid w:val="00E6391B"/>
    <w:rsid w:val="00E65C86"/>
    <w:rsid w:val="00E66386"/>
    <w:rsid w:val="00E6698E"/>
    <w:rsid w:val="00E66FAC"/>
    <w:rsid w:val="00E700DB"/>
    <w:rsid w:val="00E703CD"/>
    <w:rsid w:val="00E718C8"/>
    <w:rsid w:val="00E731B4"/>
    <w:rsid w:val="00E73313"/>
    <w:rsid w:val="00E73631"/>
    <w:rsid w:val="00E74D96"/>
    <w:rsid w:val="00E74FF3"/>
    <w:rsid w:val="00E7507D"/>
    <w:rsid w:val="00E778B3"/>
    <w:rsid w:val="00E803F1"/>
    <w:rsid w:val="00E80950"/>
    <w:rsid w:val="00E81D77"/>
    <w:rsid w:val="00E82C87"/>
    <w:rsid w:val="00E82F40"/>
    <w:rsid w:val="00E836F9"/>
    <w:rsid w:val="00E83740"/>
    <w:rsid w:val="00E84B86"/>
    <w:rsid w:val="00E84E55"/>
    <w:rsid w:val="00E84F54"/>
    <w:rsid w:val="00E860CE"/>
    <w:rsid w:val="00E86B32"/>
    <w:rsid w:val="00E86B9A"/>
    <w:rsid w:val="00E86C70"/>
    <w:rsid w:val="00E86F50"/>
    <w:rsid w:val="00E877C8"/>
    <w:rsid w:val="00E87BA1"/>
    <w:rsid w:val="00E87BF4"/>
    <w:rsid w:val="00E90431"/>
    <w:rsid w:val="00E913BA"/>
    <w:rsid w:val="00E92211"/>
    <w:rsid w:val="00E92BC8"/>
    <w:rsid w:val="00E937E3"/>
    <w:rsid w:val="00E947AE"/>
    <w:rsid w:val="00E949CC"/>
    <w:rsid w:val="00E955B8"/>
    <w:rsid w:val="00E95A57"/>
    <w:rsid w:val="00E96BFE"/>
    <w:rsid w:val="00E96D08"/>
    <w:rsid w:val="00EA00B3"/>
    <w:rsid w:val="00EA0277"/>
    <w:rsid w:val="00EA1571"/>
    <w:rsid w:val="00EA1AC7"/>
    <w:rsid w:val="00EA1BB6"/>
    <w:rsid w:val="00EA2419"/>
    <w:rsid w:val="00EA26C8"/>
    <w:rsid w:val="00EA38F5"/>
    <w:rsid w:val="00EA4222"/>
    <w:rsid w:val="00EA48F3"/>
    <w:rsid w:val="00EA4981"/>
    <w:rsid w:val="00EA4DE8"/>
    <w:rsid w:val="00EA57CB"/>
    <w:rsid w:val="00EA5E1C"/>
    <w:rsid w:val="00EA6613"/>
    <w:rsid w:val="00EA6698"/>
    <w:rsid w:val="00EB0A59"/>
    <w:rsid w:val="00EB0D3E"/>
    <w:rsid w:val="00EB1344"/>
    <w:rsid w:val="00EB1930"/>
    <w:rsid w:val="00EB1DF8"/>
    <w:rsid w:val="00EB20D7"/>
    <w:rsid w:val="00EB225D"/>
    <w:rsid w:val="00EB2E5B"/>
    <w:rsid w:val="00EB35BD"/>
    <w:rsid w:val="00EB37E5"/>
    <w:rsid w:val="00EB3C4F"/>
    <w:rsid w:val="00EB4472"/>
    <w:rsid w:val="00EB4A34"/>
    <w:rsid w:val="00EB4B46"/>
    <w:rsid w:val="00EB52C9"/>
    <w:rsid w:val="00EB535D"/>
    <w:rsid w:val="00EB55F5"/>
    <w:rsid w:val="00EB5BA3"/>
    <w:rsid w:val="00EB5F70"/>
    <w:rsid w:val="00EB626B"/>
    <w:rsid w:val="00EB698E"/>
    <w:rsid w:val="00EC010F"/>
    <w:rsid w:val="00EC10EF"/>
    <w:rsid w:val="00EC2191"/>
    <w:rsid w:val="00EC32A3"/>
    <w:rsid w:val="00EC428F"/>
    <w:rsid w:val="00EC4B3F"/>
    <w:rsid w:val="00EC4C68"/>
    <w:rsid w:val="00EC4E4A"/>
    <w:rsid w:val="00EC56E5"/>
    <w:rsid w:val="00EC5727"/>
    <w:rsid w:val="00EC70C4"/>
    <w:rsid w:val="00EC7242"/>
    <w:rsid w:val="00ED0648"/>
    <w:rsid w:val="00ED06F7"/>
    <w:rsid w:val="00ED2021"/>
    <w:rsid w:val="00ED3DC4"/>
    <w:rsid w:val="00ED5B3D"/>
    <w:rsid w:val="00ED617A"/>
    <w:rsid w:val="00ED6604"/>
    <w:rsid w:val="00EE1170"/>
    <w:rsid w:val="00EE26BD"/>
    <w:rsid w:val="00EE2C96"/>
    <w:rsid w:val="00EE313D"/>
    <w:rsid w:val="00EE47B7"/>
    <w:rsid w:val="00EE53FB"/>
    <w:rsid w:val="00EE70F3"/>
    <w:rsid w:val="00EE7764"/>
    <w:rsid w:val="00EF079C"/>
    <w:rsid w:val="00EF160B"/>
    <w:rsid w:val="00EF347C"/>
    <w:rsid w:val="00EF4422"/>
    <w:rsid w:val="00EF52B6"/>
    <w:rsid w:val="00EF5AF6"/>
    <w:rsid w:val="00EF63FB"/>
    <w:rsid w:val="00EF7177"/>
    <w:rsid w:val="00F004E2"/>
    <w:rsid w:val="00F0185D"/>
    <w:rsid w:val="00F01FA5"/>
    <w:rsid w:val="00F02CCC"/>
    <w:rsid w:val="00F03A26"/>
    <w:rsid w:val="00F03A60"/>
    <w:rsid w:val="00F057DF"/>
    <w:rsid w:val="00F05D05"/>
    <w:rsid w:val="00F05E8C"/>
    <w:rsid w:val="00F06C0C"/>
    <w:rsid w:val="00F06FDB"/>
    <w:rsid w:val="00F0775A"/>
    <w:rsid w:val="00F10432"/>
    <w:rsid w:val="00F1078C"/>
    <w:rsid w:val="00F11315"/>
    <w:rsid w:val="00F117B6"/>
    <w:rsid w:val="00F12F01"/>
    <w:rsid w:val="00F16FEE"/>
    <w:rsid w:val="00F1786A"/>
    <w:rsid w:val="00F20E0E"/>
    <w:rsid w:val="00F20EB2"/>
    <w:rsid w:val="00F20EB6"/>
    <w:rsid w:val="00F2270D"/>
    <w:rsid w:val="00F22DD5"/>
    <w:rsid w:val="00F2465E"/>
    <w:rsid w:val="00F2564C"/>
    <w:rsid w:val="00F25C3C"/>
    <w:rsid w:val="00F26D84"/>
    <w:rsid w:val="00F27306"/>
    <w:rsid w:val="00F27E5E"/>
    <w:rsid w:val="00F30655"/>
    <w:rsid w:val="00F3153F"/>
    <w:rsid w:val="00F3163C"/>
    <w:rsid w:val="00F31CEB"/>
    <w:rsid w:val="00F33C06"/>
    <w:rsid w:val="00F345B6"/>
    <w:rsid w:val="00F346CE"/>
    <w:rsid w:val="00F34891"/>
    <w:rsid w:val="00F3581C"/>
    <w:rsid w:val="00F36E54"/>
    <w:rsid w:val="00F36E82"/>
    <w:rsid w:val="00F37F18"/>
    <w:rsid w:val="00F40F32"/>
    <w:rsid w:val="00F414AF"/>
    <w:rsid w:val="00F41A81"/>
    <w:rsid w:val="00F427EE"/>
    <w:rsid w:val="00F434AD"/>
    <w:rsid w:val="00F435E8"/>
    <w:rsid w:val="00F4372D"/>
    <w:rsid w:val="00F439D4"/>
    <w:rsid w:val="00F44A81"/>
    <w:rsid w:val="00F44AB5"/>
    <w:rsid w:val="00F4603B"/>
    <w:rsid w:val="00F4648A"/>
    <w:rsid w:val="00F46A95"/>
    <w:rsid w:val="00F474C1"/>
    <w:rsid w:val="00F47591"/>
    <w:rsid w:val="00F479CD"/>
    <w:rsid w:val="00F50895"/>
    <w:rsid w:val="00F511DE"/>
    <w:rsid w:val="00F51931"/>
    <w:rsid w:val="00F522B1"/>
    <w:rsid w:val="00F57212"/>
    <w:rsid w:val="00F579CE"/>
    <w:rsid w:val="00F57BFB"/>
    <w:rsid w:val="00F60062"/>
    <w:rsid w:val="00F60D49"/>
    <w:rsid w:val="00F636F2"/>
    <w:rsid w:val="00F63712"/>
    <w:rsid w:val="00F6475E"/>
    <w:rsid w:val="00F64AE5"/>
    <w:rsid w:val="00F64E89"/>
    <w:rsid w:val="00F6521E"/>
    <w:rsid w:val="00F67B3A"/>
    <w:rsid w:val="00F72E3E"/>
    <w:rsid w:val="00F7335D"/>
    <w:rsid w:val="00F73A98"/>
    <w:rsid w:val="00F73DDF"/>
    <w:rsid w:val="00F74821"/>
    <w:rsid w:val="00F7512E"/>
    <w:rsid w:val="00F76191"/>
    <w:rsid w:val="00F76BBE"/>
    <w:rsid w:val="00F770B9"/>
    <w:rsid w:val="00F80A78"/>
    <w:rsid w:val="00F80DEE"/>
    <w:rsid w:val="00F83906"/>
    <w:rsid w:val="00F8433F"/>
    <w:rsid w:val="00F84639"/>
    <w:rsid w:val="00F85329"/>
    <w:rsid w:val="00F85AA0"/>
    <w:rsid w:val="00F865DF"/>
    <w:rsid w:val="00F86DB4"/>
    <w:rsid w:val="00F86ED2"/>
    <w:rsid w:val="00F911FE"/>
    <w:rsid w:val="00F91365"/>
    <w:rsid w:val="00F9234E"/>
    <w:rsid w:val="00F9252A"/>
    <w:rsid w:val="00F928B4"/>
    <w:rsid w:val="00F9301A"/>
    <w:rsid w:val="00F94389"/>
    <w:rsid w:val="00F94D31"/>
    <w:rsid w:val="00F9548F"/>
    <w:rsid w:val="00F95643"/>
    <w:rsid w:val="00F95E7E"/>
    <w:rsid w:val="00F9612D"/>
    <w:rsid w:val="00F96412"/>
    <w:rsid w:val="00F96500"/>
    <w:rsid w:val="00F96B64"/>
    <w:rsid w:val="00F97A1E"/>
    <w:rsid w:val="00FA0890"/>
    <w:rsid w:val="00FA0E34"/>
    <w:rsid w:val="00FA17F1"/>
    <w:rsid w:val="00FA23DB"/>
    <w:rsid w:val="00FA2789"/>
    <w:rsid w:val="00FA4865"/>
    <w:rsid w:val="00FA48AE"/>
    <w:rsid w:val="00FA4BAD"/>
    <w:rsid w:val="00FA4F57"/>
    <w:rsid w:val="00FA6001"/>
    <w:rsid w:val="00FA632A"/>
    <w:rsid w:val="00FA6B46"/>
    <w:rsid w:val="00FB251C"/>
    <w:rsid w:val="00FB29A0"/>
    <w:rsid w:val="00FB2C30"/>
    <w:rsid w:val="00FB3800"/>
    <w:rsid w:val="00FB6468"/>
    <w:rsid w:val="00FB70A6"/>
    <w:rsid w:val="00FB7F42"/>
    <w:rsid w:val="00FC0774"/>
    <w:rsid w:val="00FC2239"/>
    <w:rsid w:val="00FC233A"/>
    <w:rsid w:val="00FC3982"/>
    <w:rsid w:val="00FC46A6"/>
    <w:rsid w:val="00FC4FC6"/>
    <w:rsid w:val="00FC5D6F"/>
    <w:rsid w:val="00FC7A9F"/>
    <w:rsid w:val="00FD0EAF"/>
    <w:rsid w:val="00FD22CD"/>
    <w:rsid w:val="00FD284C"/>
    <w:rsid w:val="00FD2CA2"/>
    <w:rsid w:val="00FD2CE5"/>
    <w:rsid w:val="00FD54C5"/>
    <w:rsid w:val="00FD5B98"/>
    <w:rsid w:val="00FD5EA7"/>
    <w:rsid w:val="00FD6081"/>
    <w:rsid w:val="00FD748F"/>
    <w:rsid w:val="00FD7B5C"/>
    <w:rsid w:val="00FE026B"/>
    <w:rsid w:val="00FE0677"/>
    <w:rsid w:val="00FE0E32"/>
    <w:rsid w:val="00FE16EC"/>
    <w:rsid w:val="00FE2F45"/>
    <w:rsid w:val="00FE30F4"/>
    <w:rsid w:val="00FE3AB1"/>
    <w:rsid w:val="00FE3F67"/>
    <w:rsid w:val="00FE557B"/>
    <w:rsid w:val="00FE750C"/>
    <w:rsid w:val="00FE7641"/>
    <w:rsid w:val="00FF09B0"/>
    <w:rsid w:val="00FF0E9E"/>
    <w:rsid w:val="00FF1064"/>
    <w:rsid w:val="00FF26CD"/>
    <w:rsid w:val="00FF3375"/>
    <w:rsid w:val="00FF35A0"/>
    <w:rsid w:val="00FF369E"/>
    <w:rsid w:val="00FF3DEF"/>
    <w:rsid w:val="00FF549B"/>
    <w:rsid w:val="00FF5503"/>
    <w:rsid w:val="00FF5794"/>
    <w:rsid w:val="00FF630B"/>
    <w:rsid w:val="00FF6808"/>
    <w:rsid w:val="00FF680D"/>
    <w:rsid w:val="00FF6D2F"/>
    <w:rsid w:val="00FF703E"/>
    <w:rsid w:val="00FF7081"/>
    <w:rsid w:val="00FF76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E1B4981-3A6E-4540-AA96-FE4EF37438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B08BF"/>
    <w:pPr>
      <w:ind w:firstLine="567"/>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1685A"/>
    <w:rPr>
      <w:rFonts w:ascii="Tahoma" w:hAnsi="Tahoma" w:cs="Tahoma"/>
      <w:sz w:val="16"/>
      <w:szCs w:val="16"/>
    </w:rPr>
  </w:style>
  <w:style w:type="character" w:customStyle="1" w:styleId="a4">
    <w:name w:val="Текст выноски Знак"/>
    <w:basedOn w:val="a0"/>
    <w:link w:val="a3"/>
    <w:uiPriority w:val="99"/>
    <w:semiHidden/>
    <w:rsid w:val="0071685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2199</Words>
  <Characters>12539</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Камиля</dc:creator>
  <cp:lastModifiedBy>Пользователь</cp:lastModifiedBy>
  <cp:revision>2</cp:revision>
  <dcterms:created xsi:type="dcterms:W3CDTF">2020-03-26T16:28:00Z</dcterms:created>
  <dcterms:modified xsi:type="dcterms:W3CDTF">2020-03-26T16:28:00Z</dcterms:modified>
</cp:coreProperties>
</file>